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15B" w:rsidRDefault="003F515B" w:rsidP="003F515B">
      <w:pPr>
        <w:autoSpaceDE w:val="0"/>
        <w:autoSpaceDN w:val="0"/>
        <w:adjustRightInd w:val="0"/>
        <w:spacing w:after="0" w:line="240" w:lineRule="auto"/>
        <w:jc w:val="center"/>
        <w:rPr>
          <w:rFonts w:ascii="Times New Roman CYR" w:hAnsi="Times New Roman CYR" w:cs="Times New Roman CYR"/>
          <w:sz w:val="28"/>
          <w:szCs w:val="28"/>
          <w:lang w:val="uk-UA"/>
        </w:rPr>
      </w:pPr>
      <w:r>
        <w:rPr>
          <w:rFonts w:ascii="Times New Roman CYR" w:hAnsi="Times New Roman CYR" w:cs="Times New Roman CYR"/>
          <w:sz w:val="28"/>
          <w:szCs w:val="28"/>
          <w:lang w:val="uk-UA"/>
        </w:rPr>
        <w:t>КОМУНАЛЬНИЙ ВИЩИЙ НАВЧАЛЬНИЙ ЗАКЛАД</w:t>
      </w:r>
    </w:p>
    <w:p w:rsidR="003F515B" w:rsidRDefault="003F515B" w:rsidP="003F515B">
      <w:pPr>
        <w:autoSpaceDE w:val="0"/>
        <w:autoSpaceDN w:val="0"/>
        <w:adjustRightInd w:val="0"/>
        <w:spacing w:after="0" w:line="240" w:lineRule="auto"/>
        <w:jc w:val="center"/>
        <w:rPr>
          <w:rFonts w:ascii="Times New Roman CYR" w:hAnsi="Times New Roman CYR" w:cs="Times New Roman CYR"/>
          <w:sz w:val="28"/>
          <w:szCs w:val="28"/>
          <w:lang w:val="uk-UA"/>
        </w:rPr>
      </w:pPr>
      <w:r>
        <w:rPr>
          <w:rFonts w:ascii="Times New Roman CYR" w:hAnsi="Times New Roman CYR" w:cs="Times New Roman CYR"/>
          <w:sz w:val="28"/>
          <w:szCs w:val="28"/>
          <w:lang w:val="uk-UA"/>
        </w:rPr>
        <w:t>«ХЕРСОНСЬКА АКАДЕМІЯ НЕПЕРЕРВНОЇ ОСВІТИ»</w:t>
      </w:r>
    </w:p>
    <w:p w:rsidR="003F515B" w:rsidRDefault="003F515B" w:rsidP="003F515B">
      <w:pPr>
        <w:autoSpaceDE w:val="0"/>
        <w:autoSpaceDN w:val="0"/>
        <w:adjustRightInd w:val="0"/>
        <w:spacing w:after="0" w:line="240" w:lineRule="auto"/>
        <w:jc w:val="center"/>
        <w:rPr>
          <w:rFonts w:ascii="Times New Roman CYR" w:hAnsi="Times New Roman CYR" w:cs="Times New Roman CYR"/>
          <w:sz w:val="28"/>
          <w:szCs w:val="28"/>
          <w:lang w:val="uk-UA"/>
        </w:rPr>
      </w:pPr>
      <w:r>
        <w:rPr>
          <w:rFonts w:ascii="Times New Roman CYR" w:hAnsi="Times New Roman CYR" w:cs="Times New Roman CYR"/>
          <w:sz w:val="28"/>
          <w:szCs w:val="28"/>
          <w:lang w:val="uk-UA"/>
        </w:rPr>
        <w:t>ХЕРСОНСЬКОЇ ОБЛАСНОЇ РАДИ</w:t>
      </w:r>
    </w:p>
    <w:p w:rsidR="003F515B" w:rsidRDefault="003F515B" w:rsidP="003F515B">
      <w:pPr>
        <w:autoSpaceDE w:val="0"/>
        <w:autoSpaceDN w:val="0"/>
        <w:adjustRightInd w:val="0"/>
        <w:spacing w:after="0" w:line="240" w:lineRule="auto"/>
        <w:jc w:val="center"/>
        <w:rPr>
          <w:rFonts w:ascii="Times New Roman CYR" w:hAnsi="Times New Roman CYR" w:cs="Times New Roman CYR"/>
          <w:sz w:val="28"/>
          <w:szCs w:val="28"/>
          <w:lang w:val="uk-UA"/>
        </w:rPr>
      </w:pPr>
    </w:p>
    <w:p w:rsidR="003F515B" w:rsidRDefault="003F515B" w:rsidP="003F515B">
      <w:pPr>
        <w:autoSpaceDE w:val="0"/>
        <w:autoSpaceDN w:val="0"/>
        <w:adjustRightInd w:val="0"/>
        <w:spacing w:after="0" w:line="240" w:lineRule="auto"/>
        <w:jc w:val="center"/>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КАФЕДРА ТЕОРІЇ І МЕТОДИКИ ВИКЛАДАННЯ </w:t>
      </w:r>
    </w:p>
    <w:p w:rsidR="003F515B" w:rsidRDefault="003F515B" w:rsidP="003F515B">
      <w:pPr>
        <w:autoSpaceDE w:val="0"/>
        <w:autoSpaceDN w:val="0"/>
        <w:adjustRightInd w:val="0"/>
        <w:spacing w:after="0" w:line="240" w:lineRule="auto"/>
        <w:jc w:val="center"/>
        <w:rPr>
          <w:rFonts w:ascii="Times New Roman CYR" w:hAnsi="Times New Roman CYR" w:cs="Times New Roman CYR"/>
          <w:sz w:val="28"/>
          <w:szCs w:val="28"/>
          <w:lang w:val="uk-UA"/>
        </w:rPr>
      </w:pPr>
      <w:r>
        <w:rPr>
          <w:rFonts w:ascii="Times New Roman CYR" w:hAnsi="Times New Roman CYR" w:cs="Times New Roman CYR"/>
          <w:sz w:val="28"/>
          <w:szCs w:val="28"/>
          <w:lang w:val="uk-UA"/>
        </w:rPr>
        <w:t>ПРИРОДНИЧО-МАТЕМАТИЧНИХ ТА ТЕХНОЛОГІЧНИХ ДИСЦИПЛІН</w:t>
      </w:r>
    </w:p>
    <w:p w:rsidR="003F515B" w:rsidRDefault="003F515B" w:rsidP="003F515B">
      <w:pPr>
        <w:autoSpaceDE w:val="0"/>
        <w:autoSpaceDN w:val="0"/>
        <w:adjustRightInd w:val="0"/>
        <w:spacing w:after="0" w:line="360" w:lineRule="auto"/>
        <w:jc w:val="center"/>
        <w:rPr>
          <w:rFonts w:ascii="Times New Roman CYR" w:hAnsi="Times New Roman CYR" w:cs="Times New Roman CYR"/>
          <w:sz w:val="28"/>
          <w:szCs w:val="28"/>
          <w:lang w:val="uk-UA"/>
        </w:rPr>
      </w:pPr>
    </w:p>
    <w:p w:rsidR="003F515B" w:rsidRDefault="003F515B" w:rsidP="003F515B">
      <w:pPr>
        <w:autoSpaceDE w:val="0"/>
        <w:autoSpaceDN w:val="0"/>
        <w:adjustRightInd w:val="0"/>
        <w:spacing w:after="0" w:line="360" w:lineRule="auto"/>
        <w:rPr>
          <w:rFonts w:ascii="Times New Roman CYR" w:hAnsi="Times New Roman CYR" w:cs="Times New Roman CYR"/>
          <w:sz w:val="28"/>
          <w:szCs w:val="28"/>
          <w:lang w:val="uk-UA"/>
        </w:rPr>
      </w:pPr>
    </w:p>
    <w:p w:rsidR="003F515B" w:rsidRDefault="003F515B" w:rsidP="003F515B">
      <w:pPr>
        <w:autoSpaceDE w:val="0"/>
        <w:autoSpaceDN w:val="0"/>
        <w:adjustRightInd w:val="0"/>
        <w:spacing w:after="0" w:line="360" w:lineRule="auto"/>
        <w:rPr>
          <w:rFonts w:ascii="Times New Roman CYR" w:hAnsi="Times New Roman CYR" w:cs="Times New Roman CYR"/>
          <w:sz w:val="28"/>
          <w:szCs w:val="28"/>
          <w:lang w:val="uk-UA"/>
        </w:rPr>
      </w:pPr>
    </w:p>
    <w:p w:rsidR="003F515B" w:rsidRDefault="003F515B" w:rsidP="003F515B">
      <w:pPr>
        <w:autoSpaceDE w:val="0"/>
        <w:autoSpaceDN w:val="0"/>
        <w:adjustRightInd w:val="0"/>
        <w:spacing w:after="0" w:line="240" w:lineRule="auto"/>
        <w:ind w:left="5579"/>
        <w:jc w:val="both"/>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 xml:space="preserve">         З а т в е р д ж у ю</w:t>
      </w:r>
    </w:p>
    <w:p w:rsidR="003F515B" w:rsidRDefault="003F515B" w:rsidP="003F515B">
      <w:pPr>
        <w:autoSpaceDE w:val="0"/>
        <w:autoSpaceDN w:val="0"/>
        <w:adjustRightInd w:val="0"/>
        <w:spacing w:after="0" w:line="240" w:lineRule="auto"/>
        <w:ind w:left="5579"/>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до захисту у комісії </w:t>
      </w:r>
    </w:p>
    <w:p w:rsidR="003F515B" w:rsidRDefault="003F515B" w:rsidP="003F515B">
      <w:pPr>
        <w:autoSpaceDE w:val="0"/>
        <w:autoSpaceDN w:val="0"/>
        <w:adjustRightInd w:val="0"/>
        <w:spacing w:after="0" w:line="240" w:lineRule="auto"/>
        <w:ind w:left="5579"/>
        <w:jc w:val="both"/>
        <w:rPr>
          <w:rFonts w:ascii="Times New Roman CYR" w:hAnsi="Times New Roman CYR" w:cs="Times New Roman CYR"/>
          <w:b/>
          <w:bCs/>
          <w:sz w:val="28"/>
          <w:szCs w:val="28"/>
          <w:lang w:val="uk-UA"/>
        </w:rPr>
      </w:pPr>
      <w:r>
        <w:rPr>
          <w:rFonts w:ascii="Times New Roman CYR" w:hAnsi="Times New Roman CYR" w:cs="Times New Roman CYR"/>
          <w:sz w:val="28"/>
          <w:szCs w:val="28"/>
          <w:lang w:val="uk-UA"/>
        </w:rPr>
        <w:t xml:space="preserve">         завідувач кафедри</w:t>
      </w:r>
      <w:r>
        <w:rPr>
          <w:rFonts w:ascii="Times New Roman CYR" w:hAnsi="Times New Roman CYR" w:cs="Times New Roman CYR"/>
          <w:b/>
          <w:bCs/>
          <w:sz w:val="28"/>
          <w:szCs w:val="28"/>
          <w:lang w:val="uk-UA"/>
        </w:rPr>
        <w:t xml:space="preserve"> </w:t>
      </w:r>
    </w:p>
    <w:p w:rsidR="003F515B" w:rsidRDefault="003F515B" w:rsidP="003F515B">
      <w:pPr>
        <w:autoSpaceDE w:val="0"/>
        <w:autoSpaceDN w:val="0"/>
        <w:adjustRightInd w:val="0"/>
        <w:spacing w:after="0" w:line="240" w:lineRule="auto"/>
        <w:ind w:left="5579"/>
        <w:jc w:val="both"/>
        <w:rPr>
          <w:rFonts w:ascii="Times New Roman CYR" w:hAnsi="Times New Roman CYR" w:cs="Times New Roman CYR"/>
          <w:sz w:val="28"/>
          <w:szCs w:val="28"/>
          <w:lang w:val="uk-UA"/>
        </w:rPr>
      </w:pPr>
      <w:r>
        <w:rPr>
          <w:rFonts w:ascii="Times New Roman CYR" w:hAnsi="Times New Roman CYR" w:cs="Times New Roman CYR"/>
          <w:b/>
          <w:bCs/>
          <w:sz w:val="28"/>
          <w:szCs w:val="28"/>
          <w:lang w:val="uk-UA"/>
        </w:rPr>
        <w:t xml:space="preserve">          ____________</w:t>
      </w:r>
      <w:r>
        <w:rPr>
          <w:rFonts w:ascii="Times New Roman CYR" w:hAnsi="Times New Roman CYR" w:cs="Times New Roman CYR"/>
          <w:sz w:val="28"/>
          <w:szCs w:val="28"/>
          <w:lang w:val="uk-UA"/>
        </w:rPr>
        <w:t xml:space="preserve"> Г.С.Юзбашева</w:t>
      </w:r>
    </w:p>
    <w:p w:rsidR="003F515B" w:rsidRDefault="003F515B" w:rsidP="003F515B">
      <w:pPr>
        <w:tabs>
          <w:tab w:val="left" w:pos="6237"/>
        </w:tabs>
        <w:autoSpaceDE w:val="0"/>
        <w:autoSpaceDN w:val="0"/>
        <w:adjustRightInd w:val="0"/>
        <w:spacing w:after="0" w:line="240" w:lineRule="auto"/>
        <w:ind w:left="5579"/>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03 листопада 20</w:t>
      </w:r>
      <w:r w:rsidR="00CB3788">
        <w:rPr>
          <w:rFonts w:ascii="Times New Roman CYR" w:hAnsi="Times New Roman CYR" w:cs="Times New Roman CYR"/>
          <w:sz w:val="28"/>
          <w:szCs w:val="28"/>
          <w:lang w:val="uk-UA"/>
        </w:rPr>
        <w:t>20</w:t>
      </w:r>
      <w:r>
        <w:rPr>
          <w:rFonts w:ascii="Times New Roman CYR" w:hAnsi="Times New Roman CYR" w:cs="Times New Roman CYR"/>
          <w:sz w:val="28"/>
          <w:szCs w:val="28"/>
          <w:lang w:val="uk-UA"/>
        </w:rPr>
        <w:t xml:space="preserve"> р.</w:t>
      </w:r>
    </w:p>
    <w:p w:rsidR="003F515B" w:rsidRDefault="003F515B" w:rsidP="003F515B">
      <w:pPr>
        <w:autoSpaceDE w:val="0"/>
        <w:autoSpaceDN w:val="0"/>
        <w:adjustRightInd w:val="0"/>
        <w:spacing w:after="0" w:line="360" w:lineRule="auto"/>
        <w:ind w:left="5580"/>
        <w:rPr>
          <w:rFonts w:ascii="Times New Roman CYR" w:hAnsi="Times New Roman CYR" w:cs="Times New Roman CYR"/>
          <w:b/>
          <w:bCs/>
          <w:sz w:val="28"/>
          <w:szCs w:val="28"/>
          <w:lang w:val="uk-UA"/>
        </w:rPr>
      </w:pPr>
    </w:p>
    <w:p w:rsidR="003F515B" w:rsidRDefault="003F515B" w:rsidP="003F515B">
      <w:pPr>
        <w:autoSpaceDE w:val="0"/>
        <w:autoSpaceDN w:val="0"/>
        <w:adjustRightInd w:val="0"/>
        <w:spacing w:after="0" w:line="240" w:lineRule="auto"/>
        <w:ind w:left="5580"/>
        <w:rPr>
          <w:rFonts w:ascii="Times New Roman CYR" w:hAnsi="Times New Roman CYR" w:cs="Times New Roman CYR"/>
          <w:b/>
          <w:bCs/>
          <w:sz w:val="28"/>
          <w:szCs w:val="28"/>
          <w:lang w:val="uk-UA"/>
        </w:rPr>
      </w:pPr>
    </w:p>
    <w:p w:rsidR="003F515B" w:rsidRDefault="003F515B" w:rsidP="003F515B">
      <w:pPr>
        <w:autoSpaceDE w:val="0"/>
        <w:autoSpaceDN w:val="0"/>
        <w:adjustRightInd w:val="0"/>
        <w:spacing w:after="0" w:line="240" w:lineRule="auto"/>
        <w:jc w:val="center"/>
        <w:rPr>
          <w:rFonts w:ascii="Times New Roman CYR" w:hAnsi="Times New Roman CYR" w:cs="Times New Roman CYR"/>
          <w:sz w:val="28"/>
          <w:szCs w:val="28"/>
        </w:rPr>
      </w:pPr>
    </w:p>
    <w:p w:rsidR="003F515B" w:rsidRPr="003F515B" w:rsidRDefault="003F515B" w:rsidP="003F515B">
      <w:pPr>
        <w:autoSpaceDE w:val="0"/>
        <w:autoSpaceDN w:val="0"/>
        <w:adjustRightInd w:val="0"/>
        <w:spacing w:after="0" w:line="240" w:lineRule="auto"/>
        <w:jc w:val="center"/>
        <w:rPr>
          <w:rFonts w:ascii="Times New Roman CYR" w:hAnsi="Times New Roman CYR" w:cs="Times New Roman CYR"/>
          <w:b/>
          <w:bCs/>
          <w:sz w:val="36"/>
          <w:szCs w:val="36"/>
          <w:lang w:val="uk-UA"/>
        </w:rPr>
      </w:pPr>
      <w:r w:rsidRPr="003F515B">
        <w:rPr>
          <w:rFonts w:ascii="Times New Roman CYR" w:hAnsi="Times New Roman CYR" w:cs="Times New Roman CYR"/>
          <w:b/>
          <w:bCs/>
          <w:sz w:val="36"/>
          <w:szCs w:val="36"/>
        </w:rPr>
        <w:t>ІННОВАЦІЙНІ МОЖЛИВОСТІ ВИКОРИСТАННЯ КОМП’ЮТЕРНИХ ТЕХНОЛОГІЙ В СУЧАСНІЙ ТЕХНОЛОГІЧНІЙ ОСВІТІ ШКОЛЯРІ</w:t>
      </w:r>
      <w:proofErr w:type="gramStart"/>
      <w:r w:rsidRPr="003F515B">
        <w:rPr>
          <w:rFonts w:ascii="Times New Roman CYR" w:hAnsi="Times New Roman CYR" w:cs="Times New Roman CYR"/>
          <w:b/>
          <w:bCs/>
          <w:sz w:val="36"/>
          <w:szCs w:val="36"/>
        </w:rPr>
        <w:t>В</w:t>
      </w:r>
      <w:proofErr w:type="gramEnd"/>
    </w:p>
    <w:p w:rsidR="003F515B" w:rsidRDefault="003F515B" w:rsidP="003F515B">
      <w:pPr>
        <w:autoSpaceDE w:val="0"/>
        <w:autoSpaceDN w:val="0"/>
        <w:adjustRightInd w:val="0"/>
        <w:spacing w:after="0" w:line="240" w:lineRule="auto"/>
        <w:rPr>
          <w:rFonts w:ascii="Times New Roman CYR" w:hAnsi="Times New Roman CYR" w:cs="Times New Roman CYR"/>
          <w:b/>
          <w:bCs/>
          <w:sz w:val="36"/>
          <w:szCs w:val="36"/>
          <w:lang w:val="uk-UA"/>
        </w:rPr>
      </w:pPr>
    </w:p>
    <w:p w:rsidR="003F515B" w:rsidRDefault="003F515B" w:rsidP="003F515B">
      <w:pPr>
        <w:autoSpaceDE w:val="0"/>
        <w:autoSpaceDN w:val="0"/>
        <w:adjustRightInd w:val="0"/>
        <w:spacing w:after="0" w:line="240" w:lineRule="auto"/>
        <w:rPr>
          <w:rFonts w:ascii="Times New Roman CYR" w:hAnsi="Times New Roman CYR" w:cs="Times New Roman CYR"/>
          <w:b/>
          <w:bCs/>
          <w:sz w:val="36"/>
          <w:szCs w:val="36"/>
          <w:lang w:val="uk-UA"/>
        </w:rPr>
      </w:pPr>
    </w:p>
    <w:p w:rsidR="003F515B" w:rsidRDefault="003F515B" w:rsidP="003F515B">
      <w:pPr>
        <w:autoSpaceDE w:val="0"/>
        <w:autoSpaceDN w:val="0"/>
        <w:adjustRightInd w:val="0"/>
        <w:spacing w:after="0" w:line="240" w:lineRule="auto"/>
        <w:rPr>
          <w:rFonts w:ascii="Times New Roman CYR" w:hAnsi="Times New Roman CYR" w:cs="Times New Roman CYR"/>
          <w:b/>
          <w:bCs/>
          <w:sz w:val="36"/>
          <w:szCs w:val="36"/>
          <w:lang w:val="uk-UA"/>
        </w:rPr>
      </w:pPr>
    </w:p>
    <w:p w:rsidR="003F515B" w:rsidRDefault="003F515B" w:rsidP="003F515B">
      <w:pPr>
        <w:autoSpaceDE w:val="0"/>
        <w:autoSpaceDN w:val="0"/>
        <w:adjustRightInd w:val="0"/>
        <w:spacing w:after="0" w:line="240" w:lineRule="auto"/>
        <w:rPr>
          <w:rFonts w:ascii="Times New Roman CYR" w:hAnsi="Times New Roman CYR" w:cs="Times New Roman CYR"/>
          <w:b/>
          <w:bCs/>
          <w:sz w:val="36"/>
          <w:szCs w:val="36"/>
          <w:lang w:val="uk-UA"/>
        </w:rPr>
      </w:pPr>
    </w:p>
    <w:p w:rsidR="003F515B" w:rsidRPr="003F515B" w:rsidRDefault="003F515B" w:rsidP="003F515B">
      <w:pPr>
        <w:autoSpaceDE w:val="0"/>
        <w:autoSpaceDN w:val="0"/>
        <w:adjustRightInd w:val="0"/>
        <w:spacing w:after="0" w:line="240" w:lineRule="auto"/>
        <w:rPr>
          <w:rFonts w:ascii="Times New Roman CYR" w:hAnsi="Times New Roman CYR" w:cs="Times New Roman CYR"/>
          <w:b/>
          <w:bCs/>
          <w:sz w:val="36"/>
          <w:szCs w:val="36"/>
          <w:lang w:val="uk-UA"/>
        </w:rPr>
      </w:pPr>
    </w:p>
    <w:p w:rsidR="003F515B" w:rsidRDefault="003F515B" w:rsidP="003F515B">
      <w:pPr>
        <w:autoSpaceDE w:val="0"/>
        <w:autoSpaceDN w:val="0"/>
        <w:adjustRightInd w:val="0"/>
        <w:spacing w:after="0" w:line="240" w:lineRule="auto"/>
        <w:jc w:val="center"/>
        <w:rPr>
          <w:rFonts w:ascii="Times New Roman CYR" w:hAnsi="Times New Roman CYR" w:cs="Times New Roman CYR"/>
          <w:sz w:val="28"/>
          <w:szCs w:val="28"/>
          <w:lang w:val="uk-UA"/>
        </w:rPr>
      </w:pPr>
      <w:r>
        <w:rPr>
          <w:rFonts w:ascii="Times New Roman CYR" w:hAnsi="Times New Roman CYR" w:cs="Times New Roman CYR"/>
          <w:sz w:val="28"/>
          <w:szCs w:val="28"/>
          <w:lang w:val="uk-UA"/>
        </w:rPr>
        <w:t>Випускна робота</w:t>
      </w:r>
    </w:p>
    <w:p w:rsidR="003F515B" w:rsidRDefault="003F515B" w:rsidP="003F515B">
      <w:pPr>
        <w:autoSpaceDE w:val="0"/>
        <w:autoSpaceDN w:val="0"/>
        <w:adjustRightInd w:val="0"/>
        <w:spacing w:after="0" w:line="240" w:lineRule="auto"/>
        <w:jc w:val="center"/>
        <w:rPr>
          <w:rFonts w:ascii="Times New Roman CYR" w:hAnsi="Times New Roman CYR" w:cs="Times New Roman CYR"/>
          <w:sz w:val="28"/>
          <w:szCs w:val="28"/>
          <w:lang w:val="uk-UA"/>
        </w:rPr>
      </w:pPr>
    </w:p>
    <w:p w:rsidR="003F515B" w:rsidRDefault="003F515B" w:rsidP="003F515B">
      <w:pPr>
        <w:autoSpaceDE w:val="0"/>
        <w:autoSpaceDN w:val="0"/>
        <w:adjustRightInd w:val="0"/>
        <w:spacing w:after="0" w:line="240" w:lineRule="auto"/>
        <w:jc w:val="center"/>
        <w:rPr>
          <w:rFonts w:ascii="Times New Roman CYR" w:hAnsi="Times New Roman CYR" w:cs="Times New Roman CYR"/>
          <w:sz w:val="28"/>
          <w:szCs w:val="28"/>
          <w:lang w:val="uk-UA"/>
        </w:rPr>
      </w:pPr>
    </w:p>
    <w:p w:rsidR="003F515B" w:rsidRDefault="003F515B" w:rsidP="003F515B">
      <w:pPr>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color w:val="000000"/>
          <w:sz w:val="28"/>
          <w:szCs w:val="28"/>
          <w:lang w:val="uk-UA"/>
        </w:rPr>
        <w:t xml:space="preserve">Випускна робота слухача курсів                     </w:t>
      </w:r>
      <w:r>
        <w:rPr>
          <w:rFonts w:ascii="Times New Roman CYR" w:hAnsi="Times New Roman CYR" w:cs="Times New Roman CYR"/>
          <w:sz w:val="28"/>
          <w:szCs w:val="28"/>
          <w:lang w:val="uk-UA"/>
        </w:rPr>
        <w:t xml:space="preserve">Солохін Віктор Володимирович ЗОШ№55 </w:t>
      </w:r>
    </w:p>
    <w:p w:rsidR="003F515B" w:rsidRDefault="003F515B" w:rsidP="003F515B">
      <w:pPr>
        <w:tabs>
          <w:tab w:val="left" w:pos="7938"/>
        </w:tabs>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color w:val="000000"/>
          <w:sz w:val="28"/>
          <w:szCs w:val="28"/>
          <w:lang w:val="uk-UA"/>
        </w:rPr>
        <w:t xml:space="preserve">підвищення кваліфікації вчителів                                                        </w:t>
      </w:r>
      <w:r>
        <w:rPr>
          <w:rFonts w:ascii="Times New Roman CYR" w:hAnsi="Times New Roman CYR" w:cs="Times New Roman CYR"/>
          <w:sz w:val="28"/>
          <w:szCs w:val="28"/>
          <w:lang w:val="uk-UA"/>
        </w:rPr>
        <w:t>02 листопада 20</w:t>
      </w:r>
      <w:r w:rsidR="00CB3788">
        <w:rPr>
          <w:rFonts w:ascii="Times New Roman CYR" w:hAnsi="Times New Roman CYR" w:cs="Times New Roman CYR"/>
          <w:sz w:val="28"/>
          <w:szCs w:val="28"/>
          <w:lang w:val="uk-UA"/>
        </w:rPr>
        <w:t>20</w:t>
      </w:r>
      <w:r>
        <w:rPr>
          <w:rFonts w:ascii="Times New Roman CYR" w:hAnsi="Times New Roman CYR" w:cs="Times New Roman CYR"/>
          <w:sz w:val="28"/>
          <w:szCs w:val="28"/>
          <w:lang w:val="uk-UA"/>
        </w:rPr>
        <w:t xml:space="preserve"> р.</w:t>
      </w:r>
    </w:p>
    <w:p w:rsidR="003F515B" w:rsidRDefault="003F515B" w:rsidP="003F515B">
      <w:pPr>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color w:val="000000"/>
          <w:sz w:val="28"/>
          <w:szCs w:val="28"/>
          <w:lang w:val="uk-UA"/>
        </w:rPr>
        <w:t>технічної праці та креслення</w:t>
      </w:r>
    </w:p>
    <w:p w:rsidR="003F515B" w:rsidRDefault="003F515B" w:rsidP="003F515B">
      <w:pPr>
        <w:autoSpaceDE w:val="0"/>
        <w:autoSpaceDN w:val="0"/>
        <w:adjustRightInd w:val="0"/>
        <w:spacing w:after="0" w:line="240" w:lineRule="auto"/>
        <w:rPr>
          <w:rFonts w:ascii="Times New Roman CYR" w:hAnsi="Times New Roman CYR" w:cs="Times New Roman CYR"/>
          <w:sz w:val="28"/>
          <w:szCs w:val="28"/>
          <w:lang w:val="uk-UA"/>
        </w:rPr>
      </w:pPr>
    </w:p>
    <w:p w:rsidR="003F515B" w:rsidRDefault="003F515B" w:rsidP="003F515B">
      <w:pPr>
        <w:shd w:val="clear" w:color="auto" w:fill="FFFFFF"/>
        <w:tabs>
          <w:tab w:val="left" w:pos="7938"/>
        </w:tabs>
        <w:autoSpaceDE w:val="0"/>
        <w:autoSpaceDN w:val="0"/>
        <w:adjustRightInd w:val="0"/>
        <w:spacing w:before="11" w:after="0" w:line="240" w:lineRule="auto"/>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Науковий керівник:                                                                                </w:t>
      </w:r>
      <w:r>
        <w:rPr>
          <w:rFonts w:ascii="Times New Roman CYR" w:hAnsi="Times New Roman CYR" w:cs="Times New Roman CYR"/>
          <w:sz w:val="28"/>
          <w:szCs w:val="28"/>
          <w:lang w:val="uk-UA"/>
        </w:rPr>
        <w:t>О.В.Кохановська</w:t>
      </w:r>
    </w:p>
    <w:p w:rsidR="003F515B" w:rsidRDefault="003F515B" w:rsidP="003F515B">
      <w:pPr>
        <w:shd w:val="clear" w:color="auto" w:fill="FFFFFF"/>
        <w:tabs>
          <w:tab w:val="left" w:pos="10490"/>
        </w:tabs>
        <w:autoSpaceDE w:val="0"/>
        <w:autoSpaceDN w:val="0"/>
        <w:adjustRightInd w:val="0"/>
        <w:spacing w:before="11" w:after="0" w:line="240" w:lineRule="auto"/>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ст. викладач кафедри                                                                             </w:t>
      </w:r>
      <w:r>
        <w:rPr>
          <w:rFonts w:ascii="Times New Roman CYR" w:hAnsi="Times New Roman CYR" w:cs="Times New Roman CYR"/>
          <w:sz w:val="28"/>
          <w:szCs w:val="28"/>
          <w:lang w:val="uk-UA"/>
        </w:rPr>
        <w:t>02 листопада 20</w:t>
      </w:r>
      <w:r w:rsidR="00CB3788">
        <w:rPr>
          <w:rFonts w:ascii="Times New Roman CYR" w:hAnsi="Times New Roman CYR" w:cs="Times New Roman CYR"/>
          <w:sz w:val="28"/>
          <w:szCs w:val="28"/>
          <w:lang w:val="uk-UA"/>
        </w:rPr>
        <w:t>20</w:t>
      </w:r>
      <w:r>
        <w:rPr>
          <w:rFonts w:ascii="Times New Roman CYR" w:hAnsi="Times New Roman CYR" w:cs="Times New Roman CYR"/>
          <w:sz w:val="28"/>
          <w:szCs w:val="28"/>
          <w:lang w:val="uk-UA"/>
        </w:rPr>
        <w:t xml:space="preserve"> р.</w:t>
      </w:r>
    </w:p>
    <w:p w:rsidR="003F515B" w:rsidRDefault="003F515B" w:rsidP="003F515B">
      <w:pPr>
        <w:autoSpaceDE w:val="0"/>
        <w:autoSpaceDN w:val="0"/>
        <w:adjustRightInd w:val="0"/>
        <w:spacing w:after="0" w:line="240" w:lineRule="auto"/>
        <w:rPr>
          <w:rFonts w:ascii="Times New Roman CYR" w:hAnsi="Times New Roman CYR" w:cs="Times New Roman CYR"/>
          <w:sz w:val="28"/>
          <w:szCs w:val="28"/>
          <w:lang w:val="uk-UA"/>
        </w:rPr>
      </w:pPr>
    </w:p>
    <w:p w:rsidR="003F515B" w:rsidRDefault="003F515B" w:rsidP="003F515B">
      <w:pPr>
        <w:autoSpaceDE w:val="0"/>
        <w:autoSpaceDN w:val="0"/>
        <w:adjustRightInd w:val="0"/>
        <w:spacing w:after="0" w:line="240" w:lineRule="auto"/>
        <w:jc w:val="center"/>
        <w:rPr>
          <w:rFonts w:ascii="Times New Roman CYR" w:hAnsi="Times New Roman CYR" w:cs="Times New Roman CYR"/>
          <w:sz w:val="28"/>
          <w:szCs w:val="28"/>
          <w:lang w:val="uk-UA"/>
        </w:rPr>
      </w:pPr>
    </w:p>
    <w:p w:rsidR="003F515B" w:rsidRDefault="003F515B" w:rsidP="003F515B">
      <w:pPr>
        <w:autoSpaceDE w:val="0"/>
        <w:autoSpaceDN w:val="0"/>
        <w:adjustRightInd w:val="0"/>
        <w:spacing w:after="0" w:line="240" w:lineRule="auto"/>
        <w:jc w:val="center"/>
        <w:rPr>
          <w:rFonts w:ascii="Times New Roman CYR" w:hAnsi="Times New Roman CYR" w:cs="Times New Roman CYR"/>
          <w:sz w:val="28"/>
          <w:szCs w:val="28"/>
          <w:lang w:val="uk-UA"/>
        </w:rPr>
      </w:pPr>
    </w:p>
    <w:p w:rsidR="003F515B" w:rsidRPr="003F515B" w:rsidRDefault="003F515B" w:rsidP="003F515B">
      <w:pPr>
        <w:jc w:val="center"/>
        <w:rPr>
          <w:rFonts w:ascii="Times New Roman CYR" w:hAnsi="Times New Roman CYR" w:cs="Times New Roman CYR"/>
          <w:b/>
          <w:sz w:val="28"/>
          <w:szCs w:val="28"/>
        </w:rPr>
      </w:pPr>
    </w:p>
    <w:p w:rsidR="003F515B" w:rsidRDefault="003F515B" w:rsidP="003F515B">
      <w:pPr>
        <w:jc w:val="center"/>
        <w:rPr>
          <w:rFonts w:ascii="Times New Roman CYR" w:hAnsi="Times New Roman CYR" w:cs="Times New Roman CYR"/>
          <w:b/>
          <w:sz w:val="28"/>
          <w:szCs w:val="28"/>
        </w:rPr>
      </w:pPr>
    </w:p>
    <w:p w:rsidR="003F515B" w:rsidRDefault="003F515B" w:rsidP="003F515B">
      <w:pPr>
        <w:jc w:val="center"/>
        <w:rPr>
          <w:rFonts w:ascii="Times New Roman CYR" w:hAnsi="Times New Roman CYR" w:cs="Times New Roman CYR"/>
          <w:b/>
          <w:sz w:val="28"/>
          <w:szCs w:val="28"/>
        </w:rPr>
      </w:pPr>
    </w:p>
    <w:p w:rsidR="003F515B" w:rsidRPr="003F515B" w:rsidRDefault="003F515B" w:rsidP="003F515B">
      <w:pPr>
        <w:jc w:val="center"/>
        <w:rPr>
          <w:rFonts w:ascii="Times New Roman CYR" w:hAnsi="Times New Roman CYR" w:cs="Times New Roman CYR"/>
          <w:b/>
          <w:sz w:val="28"/>
          <w:szCs w:val="28"/>
        </w:rPr>
      </w:pPr>
    </w:p>
    <w:p w:rsidR="00065372" w:rsidRDefault="003F515B" w:rsidP="003F515B">
      <w:pPr>
        <w:jc w:val="center"/>
        <w:rPr>
          <w:rFonts w:ascii="Times New Roman CYR" w:hAnsi="Times New Roman CYR" w:cs="Times New Roman CYR"/>
          <w:b/>
          <w:sz w:val="28"/>
          <w:szCs w:val="28"/>
          <w:lang w:val="uk-UA"/>
        </w:rPr>
      </w:pPr>
      <w:r w:rsidRPr="003F515B">
        <w:rPr>
          <w:rFonts w:ascii="Times New Roman CYR" w:hAnsi="Times New Roman CYR" w:cs="Times New Roman CYR"/>
          <w:b/>
          <w:sz w:val="28"/>
          <w:szCs w:val="28"/>
          <w:lang w:val="uk-UA"/>
        </w:rPr>
        <w:t>Херсон – 20</w:t>
      </w:r>
      <w:r w:rsidR="00CB3788">
        <w:rPr>
          <w:rFonts w:ascii="Times New Roman CYR" w:hAnsi="Times New Roman CYR" w:cs="Times New Roman CYR"/>
          <w:b/>
          <w:sz w:val="28"/>
          <w:szCs w:val="28"/>
          <w:lang w:val="uk-UA"/>
        </w:rPr>
        <w:t>20</w:t>
      </w:r>
    </w:p>
    <w:p w:rsidR="003F515B" w:rsidRDefault="003F515B" w:rsidP="003F515B">
      <w:pPr>
        <w:autoSpaceDE w:val="0"/>
        <w:autoSpaceDN w:val="0"/>
        <w:adjustRightInd w:val="0"/>
        <w:spacing w:after="0" w:line="360" w:lineRule="auto"/>
        <w:jc w:val="center"/>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lastRenderedPageBreak/>
        <w:t>ЗМІСТ</w:t>
      </w:r>
    </w:p>
    <w:p w:rsidR="003F515B" w:rsidRDefault="003F515B" w:rsidP="003F515B">
      <w:pPr>
        <w:autoSpaceDE w:val="0"/>
        <w:autoSpaceDN w:val="0"/>
        <w:adjustRightInd w:val="0"/>
        <w:spacing w:after="0" w:line="360" w:lineRule="auto"/>
        <w:jc w:val="center"/>
        <w:rPr>
          <w:rFonts w:ascii="Times New Roman CYR" w:hAnsi="Times New Roman CYR" w:cs="Times New Roman CYR"/>
          <w:b/>
          <w:bCs/>
          <w:color w:val="000000"/>
          <w:sz w:val="28"/>
          <w:szCs w:val="28"/>
          <w:lang w:val="uk-UA"/>
        </w:rPr>
      </w:pPr>
    </w:p>
    <w:tbl>
      <w:tblPr>
        <w:tblW w:w="0" w:type="auto"/>
        <w:tblLayout w:type="fixed"/>
        <w:tblLook w:val="0000"/>
      </w:tblPr>
      <w:tblGrid>
        <w:gridCol w:w="8755"/>
        <w:gridCol w:w="1150"/>
      </w:tblGrid>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 xml:space="preserve">ВСТУП  </w:t>
            </w:r>
          </w:p>
          <w:p w:rsidR="003F515B" w:rsidRDefault="003F515B">
            <w:pPr>
              <w:autoSpaceDE w:val="0"/>
              <w:autoSpaceDN w:val="0"/>
              <w:adjustRightInd w:val="0"/>
              <w:spacing w:after="0" w:line="240" w:lineRule="auto"/>
              <w:rPr>
                <w:rFonts w:ascii="Times New Roman CYR" w:hAnsi="Times New Roman CYR" w:cs="Times New Roman CYR"/>
                <w:b/>
                <w:bCs/>
                <w:color w:val="000000"/>
                <w:sz w:val="28"/>
                <w:szCs w:val="28"/>
                <w:lang w:val="uk-UA"/>
              </w:rPr>
            </w:pPr>
            <w:r>
              <w:rPr>
                <w:rFonts w:ascii="Times New Roman CYR" w:hAnsi="Times New Roman CYR" w:cs="Times New Roman CYR"/>
                <w:b/>
                <w:bCs/>
                <w:sz w:val="28"/>
                <w:szCs w:val="28"/>
                <w:lang w:val="uk-UA"/>
              </w:rPr>
              <w:t xml:space="preserve"> </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t>3</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b/>
                <w:bCs/>
                <w:color w:val="000000"/>
                <w:sz w:val="28"/>
                <w:szCs w:val="28"/>
                <w:lang w:val="uk-UA"/>
              </w:rPr>
            </w:pPr>
            <w:r>
              <w:rPr>
                <w:rFonts w:ascii="Times New Roman CYR" w:hAnsi="Times New Roman CYR" w:cs="Times New Roman CYR"/>
                <w:b/>
                <w:bCs/>
                <w:sz w:val="28"/>
                <w:szCs w:val="28"/>
                <w:lang w:val="uk-UA"/>
              </w:rPr>
              <w:t>РОЗДІЛ 1.   СУТНІСТЬ ТА ЗНАЧУЩІСТЬ ВИКОРИСТАННЯ ІКТ В    НАВЧАЛЬНО-ВИХОВНОМУ   ПРОЦЕСІ</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t>5</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b/>
                <w:bCs/>
                <w:color w:val="000000"/>
                <w:sz w:val="28"/>
                <w:szCs w:val="28"/>
                <w:lang w:val="uk-UA"/>
              </w:rPr>
            </w:pPr>
            <w:r>
              <w:rPr>
                <w:rFonts w:ascii="Times New Roman CYR" w:hAnsi="Times New Roman CYR" w:cs="Times New Roman CYR"/>
                <w:sz w:val="28"/>
                <w:szCs w:val="28"/>
                <w:lang w:val="uk-UA"/>
              </w:rPr>
              <w:t xml:space="preserve">1.1.    Основні напрямки використання ІКТ в   навчально-виховному процесі  </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t>5</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b/>
                <w:bCs/>
                <w:color w:val="000000"/>
                <w:sz w:val="28"/>
                <w:szCs w:val="28"/>
                <w:lang w:val="uk-UA"/>
              </w:rPr>
            </w:pPr>
            <w:r>
              <w:rPr>
                <w:rFonts w:ascii="Times New Roman CYR" w:hAnsi="Times New Roman CYR" w:cs="Times New Roman CYR"/>
                <w:sz w:val="28"/>
                <w:szCs w:val="28"/>
                <w:lang w:val="uk-UA"/>
              </w:rPr>
              <w:t>1.2     Дидактичні можливості ІКТ на уроках трудового навчання</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t>8</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sz w:val="28"/>
                <w:szCs w:val="28"/>
                <w:lang w:val="uk-UA"/>
              </w:rPr>
              <w:t>1.3      Роль мультимедійних ресурсів в організації навчального</w:t>
            </w:r>
          </w:p>
          <w:p w:rsidR="003F515B" w:rsidRDefault="003F515B">
            <w:pPr>
              <w:autoSpaceDE w:val="0"/>
              <w:autoSpaceDN w:val="0"/>
              <w:adjustRightInd w:val="0"/>
              <w:spacing w:after="0" w:line="240" w:lineRule="auto"/>
              <w:rPr>
                <w:rFonts w:ascii="Times New Roman CYR" w:hAnsi="Times New Roman CYR" w:cs="Times New Roman CYR"/>
                <w:b/>
                <w:bCs/>
                <w:color w:val="000000"/>
                <w:sz w:val="28"/>
                <w:szCs w:val="28"/>
                <w:lang w:val="uk-UA"/>
              </w:rPr>
            </w:pPr>
            <w:r>
              <w:rPr>
                <w:rFonts w:ascii="Times New Roman CYR" w:hAnsi="Times New Roman CYR" w:cs="Times New Roman CYR"/>
                <w:sz w:val="28"/>
                <w:szCs w:val="28"/>
                <w:lang w:val="uk-UA"/>
              </w:rPr>
              <w:t xml:space="preserve">          процесу  </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color w:val="000000"/>
                <w:sz w:val="28"/>
                <w:szCs w:val="28"/>
                <w:lang w:val="uk-UA"/>
              </w:rPr>
            </w:pPr>
            <w:r>
              <w:rPr>
                <w:rFonts w:ascii="Times New Roman CYR" w:hAnsi="Times New Roman CYR" w:cs="Times New Roman CYR"/>
                <w:b/>
                <w:bCs/>
                <w:sz w:val="28"/>
                <w:szCs w:val="28"/>
                <w:lang w:val="uk-UA"/>
              </w:rPr>
              <w:t>12</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b/>
                <w:bCs/>
                <w:color w:val="000000"/>
                <w:sz w:val="28"/>
                <w:szCs w:val="28"/>
                <w:lang w:val="uk-UA"/>
              </w:rPr>
            </w:pPr>
            <w:r>
              <w:rPr>
                <w:rFonts w:ascii="Times New Roman CYR" w:hAnsi="Times New Roman CYR" w:cs="Times New Roman CYR"/>
                <w:sz w:val="28"/>
                <w:szCs w:val="28"/>
                <w:lang w:val="uk-UA"/>
              </w:rPr>
              <w:t>1.4     Дидактичні функції комп`ютера</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color w:val="000000"/>
                <w:sz w:val="28"/>
                <w:szCs w:val="28"/>
                <w:lang w:val="uk-UA"/>
              </w:rPr>
            </w:pPr>
            <w:r>
              <w:rPr>
                <w:rFonts w:ascii="Times New Roman CYR" w:hAnsi="Times New Roman CYR" w:cs="Times New Roman CYR"/>
                <w:b/>
                <w:bCs/>
                <w:sz w:val="28"/>
                <w:szCs w:val="28"/>
                <w:lang w:val="uk-UA"/>
              </w:rPr>
              <w:t>16</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sz w:val="28"/>
                <w:szCs w:val="28"/>
                <w:lang w:val="uk-UA"/>
              </w:rPr>
              <w:t>1.5     Можливості комп`ютера як засобу навчання</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17</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1.6     Доцільність використання ІКТ в сучасній технологічній освіті                                                   </w:t>
            </w:r>
          </w:p>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Школярів</w:t>
            </w:r>
          </w:p>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19</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РОЗДІЛ 2.   ДОСЛІДЖЕННЯ МОЖЛИВОСТЕЙ ВПЛИВУ ІКТ НА ЗДОРОВ’Я  ШКОЛЯРІВ</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23</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sz w:val="28"/>
                <w:szCs w:val="28"/>
                <w:lang w:val="uk-UA"/>
              </w:rPr>
              <w:t>2.1.Підвищення творчої активності учнів на уроках трудового навчання з використанням ІКТ</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23</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sz w:val="28"/>
                <w:szCs w:val="28"/>
                <w:lang w:val="uk-UA"/>
              </w:rPr>
              <w:t>2.2. Негативні сторони використання комп’ютера на уроках</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26</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sz w:val="28"/>
                <w:szCs w:val="28"/>
                <w:lang w:val="uk-UA"/>
              </w:rPr>
              <w:t>2.3.Методичні поради для вчителя</w:t>
            </w:r>
          </w:p>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27</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РОЗДІЛ 3.   ПРОВЕДЕННЯ УРОКІВ ТРУДОВОГО НАВЧАННЯ  ІЗ ВИКОРИСТАННЯМ ІКТ</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29</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3.1. Можливості програми PowerPoint при створенні мультимедійних </w:t>
            </w:r>
          </w:p>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продуктів</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29</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sz w:val="28"/>
                <w:szCs w:val="28"/>
                <w:lang w:val="uk-UA"/>
              </w:rPr>
              <w:t>3.2.Розробка мультимедійних презентацій на уроках трудового навчання у варіативних модулях</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32</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r>
              <w:rPr>
                <w:rFonts w:ascii="Times New Roman CYR" w:hAnsi="Times New Roman CYR" w:cs="Times New Roman CYR"/>
                <w:sz w:val="28"/>
                <w:szCs w:val="28"/>
                <w:lang w:val="uk-UA"/>
              </w:rPr>
              <w:t>3.3.Збірка відеороликів для створення емоційного настрою</w:t>
            </w:r>
          </w:p>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32</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ВИСНОВКИ</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34</w:t>
            </w: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СПИСОК ВИКОРИСТАНИХ ДЖЕРЕЛ</w:t>
            </w: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sz w:val="28"/>
                <w:szCs w:val="28"/>
                <w:lang w:val="uk-UA"/>
              </w:rPr>
            </w:pPr>
          </w:p>
        </w:tc>
      </w:tr>
      <w:tr w:rsidR="003F515B">
        <w:tc>
          <w:tcPr>
            <w:tcW w:w="8755" w:type="dxa"/>
            <w:tcBorders>
              <w:top w:val="nil"/>
              <w:left w:val="nil"/>
              <w:bottom w:val="nil"/>
              <w:right w:val="nil"/>
            </w:tcBorders>
          </w:tcPr>
          <w:p w:rsidR="003F515B" w:rsidRDefault="003F515B">
            <w:pPr>
              <w:autoSpaceDE w:val="0"/>
              <w:autoSpaceDN w:val="0"/>
              <w:adjustRightInd w:val="0"/>
              <w:spacing w:after="0" w:line="240" w:lineRule="auto"/>
              <w:rPr>
                <w:rFonts w:ascii="Times New Roman CYR" w:hAnsi="Times New Roman CYR" w:cs="Times New Roman CYR"/>
                <w:sz w:val="28"/>
                <w:szCs w:val="28"/>
                <w:lang w:val="uk-UA"/>
              </w:rPr>
            </w:pPr>
          </w:p>
        </w:tc>
        <w:tc>
          <w:tcPr>
            <w:tcW w:w="1150" w:type="dxa"/>
            <w:tcBorders>
              <w:top w:val="nil"/>
              <w:left w:val="nil"/>
              <w:bottom w:val="nil"/>
              <w:right w:val="nil"/>
            </w:tcBorders>
          </w:tcPr>
          <w:p w:rsidR="003F515B" w:rsidRDefault="003F515B">
            <w:pPr>
              <w:autoSpaceDE w:val="0"/>
              <w:autoSpaceDN w:val="0"/>
              <w:adjustRightInd w:val="0"/>
              <w:spacing w:after="0" w:line="360" w:lineRule="auto"/>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36</w:t>
            </w:r>
          </w:p>
        </w:tc>
      </w:tr>
    </w:tbl>
    <w:p w:rsidR="003F515B" w:rsidRDefault="003F515B" w:rsidP="003F515B">
      <w:pPr>
        <w:autoSpaceDE w:val="0"/>
        <w:autoSpaceDN w:val="0"/>
        <w:adjustRightInd w:val="0"/>
        <w:spacing w:after="0" w:line="360" w:lineRule="auto"/>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t xml:space="preserve">                                                      </w:t>
      </w:r>
    </w:p>
    <w:p w:rsidR="003F515B" w:rsidRDefault="003F515B" w:rsidP="003F515B">
      <w:pPr>
        <w:autoSpaceDE w:val="0"/>
        <w:autoSpaceDN w:val="0"/>
        <w:adjustRightInd w:val="0"/>
        <w:spacing w:after="0" w:line="360" w:lineRule="auto"/>
        <w:rPr>
          <w:rFonts w:ascii="Times New Roman CYR" w:hAnsi="Times New Roman CYR" w:cs="Times New Roman CYR"/>
          <w:b/>
          <w:bCs/>
          <w:color w:val="000000"/>
          <w:sz w:val="28"/>
          <w:szCs w:val="28"/>
          <w:lang w:val="uk-UA"/>
        </w:rPr>
      </w:pPr>
    </w:p>
    <w:p w:rsidR="003F515B" w:rsidRDefault="003F515B" w:rsidP="003F515B">
      <w:pPr>
        <w:autoSpaceDE w:val="0"/>
        <w:autoSpaceDN w:val="0"/>
        <w:adjustRightInd w:val="0"/>
        <w:spacing w:after="0" w:line="360" w:lineRule="auto"/>
        <w:rPr>
          <w:rFonts w:ascii="Times New Roman CYR" w:hAnsi="Times New Roman CYR" w:cs="Times New Roman CYR"/>
          <w:b/>
          <w:bCs/>
          <w:color w:val="000000"/>
          <w:sz w:val="28"/>
          <w:szCs w:val="28"/>
          <w:lang w:val="uk-UA"/>
        </w:rPr>
      </w:pPr>
    </w:p>
    <w:p w:rsidR="003F515B" w:rsidRDefault="003F515B" w:rsidP="003F515B">
      <w:pPr>
        <w:autoSpaceDE w:val="0"/>
        <w:autoSpaceDN w:val="0"/>
        <w:adjustRightInd w:val="0"/>
        <w:spacing w:after="0" w:line="360" w:lineRule="auto"/>
        <w:rPr>
          <w:rFonts w:ascii="Times New Roman CYR" w:hAnsi="Times New Roman CYR" w:cs="Times New Roman CYR"/>
          <w:b/>
          <w:bCs/>
          <w:color w:val="000000"/>
          <w:sz w:val="28"/>
          <w:szCs w:val="28"/>
          <w:lang w:val="uk-UA"/>
        </w:rPr>
      </w:pPr>
    </w:p>
    <w:p w:rsidR="003F515B" w:rsidRDefault="003F515B" w:rsidP="003F515B">
      <w:pPr>
        <w:autoSpaceDE w:val="0"/>
        <w:autoSpaceDN w:val="0"/>
        <w:adjustRightInd w:val="0"/>
        <w:spacing w:after="0" w:line="360" w:lineRule="auto"/>
        <w:rPr>
          <w:rFonts w:ascii="Times New Roman CYR" w:hAnsi="Times New Roman CYR" w:cs="Times New Roman CYR"/>
          <w:b/>
          <w:bCs/>
          <w:color w:val="000000"/>
          <w:sz w:val="28"/>
          <w:szCs w:val="28"/>
          <w:lang w:val="uk-UA"/>
        </w:rPr>
      </w:pPr>
    </w:p>
    <w:p w:rsidR="003F515B" w:rsidRDefault="003F515B" w:rsidP="003F515B">
      <w:pPr>
        <w:autoSpaceDE w:val="0"/>
        <w:autoSpaceDN w:val="0"/>
        <w:adjustRightInd w:val="0"/>
        <w:spacing w:after="0" w:line="360" w:lineRule="auto"/>
        <w:rPr>
          <w:rFonts w:ascii="Times New Roman CYR" w:hAnsi="Times New Roman CYR" w:cs="Times New Roman CYR"/>
          <w:b/>
          <w:bCs/>
          <w:color w:val="000000"/>
          <w:sz w:val="28"/>
          <w:szCs w:val="28"/>
          <w:lang w:val="uk-UA"/>
        </w:rPr>
      </w:pPr>
    </w:p>
    <w:p w:rsidR="003F515B" w:rsidRDefault="003F515B" w:rsidP="003F515B">
      <w:pPr>
        <w:autoSpaceDE w:val="0"/>
        <w:autoSpaceDN w:val="0"/>
        <w:adjustRightInd w:val="0"/>
        <w:spacing w:after="0" w:line="360" w:lineRule="auto"/>
        <w:rPr>
          <w:rFonts w:ascii="Times New Roman CYR" w:hAnsi="Times New Roman CYR" w:cs="Times New Roman CYR"/>
          <w:b/>
          <w:bCs/>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lastRenderedPageBreak/>
        <w:t>ВСТУП</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lang w:val="uk-UA"/>
        </w:rPr>
      </w:pPr>
      <w:r>
        <w:rPr>
          <w:rFonts w:ascii="Times New Roman CYR" w:hAnsi="Times New Roman CYR" w:cs="Times New Roman CYR"/>
          <w:b/>
          <w:bCs/>
          <w:sz w:val="28"/>
          <w:szCs w:val="28"/>
          <w:lang w:val="uk-UA"/>
        </w:rPr>
        <w:t>Актуальність теми</w:t>
      </w:r>
      <w:r>
        <w:rPr>
          <w:rFonts w:ascii="Times New Roman CYR" w:hAnsi="Times New Roman CYR" w:cs="Times New Roman CYR"/>
          <w:sz w:val="28"/>
          <w:szCs w:val="28"/>
          <w:lang w:val="uk-UA"/>
        </w:rPr>
        <w:t>. Національна доктрина розвитку освіти України в XXI ст. визначає головною метою освіти - створення умов для розвитку й самореалізації кожної особистості, як громадянина України, формування покоління, здатного навчатися впродовж життя, створювати й розвивати цінності громадянського суспільства Саме тому в національній системі освіти пріоритетним напрямком є особистісний розвиток, який пов'язаний із формуванням творчого потенціалу, розвитку творчих здібностей. Розв'язання даної проблеми в процесі трудового навчання пов'язане з доцільним використанням різних методів і засобів, у тому числі, і інформаційних технологій.</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У сучасному загальноосвітньому закладі особливе місце займають такі форми занять, які забезпечують активну участь учнів на уроці, підвищують авторитет знань і індивідуальну відповідальність учнів за результати навчальної праці. Серед них найбільш продуктивними є комп’ютерні технології, які в епоху становлення інформаційного суспільства в Україні, в умовах насиченої медіареальності сприяють розвитку учнівської молоді, набуття ними системи знань і практичних умінь для орієнтування в інформаційних потоках навчального матеріалу. Комп’ютерні технології посідають важливе місце в ході інформатизації суспільства, розвитку системи освіти і культури. Освітнє середовище є одним з об’єктів процесу інформатизації. За умов переходу України до сучасного інформаційного суспільства дедалі більш актуальним стає питання про інтеграцію інноваційних методик навчання, насамперед мультимедійних технологій у традиційну шкільну методику.</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Актуальність даного дослідження зумовлена потребою створення методики використання комп’ютерних технологій на уроках трудового навчання. Адже досі більшість вчителів недооцінюють, а то і взагалі заперечують навчальні й розвивальні функції мультимедійних засобів, а також не беруть до уваги можливість економії робочого часу, оперативність обробки якісних показників успішності.</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Важливим пріоритетом для покращення якості освіти є впровадження інформаційно-комунікаційних технологій (далі – ІКТ) в навчальний процес.</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 Тому для даного дослідження було обрано проблему «Інноваційні можливості використання комп’ютерних технологій в сучасній технологічній освіті школярі».</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b/>
          <w:bCs/>
          <w:color w:val="000000"/>
          <w:sz w:val="28"/>
          <w:szCs w:val="28"/>
          <w:lang w:val="uk-UA"/>
        </w:rPr>
        <w:t xml:space="preserve">Мета роботи – </w:t>
      </w:r>
      <w:r>
        <w:rPr>
          <w:rFonts w:ascii="Times New Roman CYR" w:hAnsi="Times New Roman CYR" w:cs="Times New Roman CYR"/>
          <w:color w:val="000000"/>
          <w:sz w:val="28"/>
          <w:szCs w:val="28"/>
          <w:lang w:val="uk-UA"/>
        </w:rPr>
        <w:t>дослідити  застосування ІКТ в сучасній технологічній освіті школярів.</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У відповідності до мети, нами визначені наступні</w:t>
      </w:r>
      <w:r>
        <w:rPr>
          <w:rFonts w:ascii="Times New Roman CYR" w:hAnsi="Times New Roman CYR" w:cs="Times New Roman CYR"/>
          <w:b/>
          <w:bCs/>
          <w:color w:val="000000"/>
          <w:sz w:val="28"/>
          <w:szCs w:val="28"/>
          <w:lang w:val="uk-UA"/>
        </w:rPr>
        <w:t xml:space="preserve"> завдання роботи</w:t>
      </w:r>
      <w:r>
        <w:rPr>
          <w:rFonts w:ascii="Times New Roman CYR" w:hAnsi="Times New Roman CYR" w:cs="Times New Roman CYR"/>
          <w:color w:val="000000"/>
          <w:sz w:val="28"/>
          <w:szCs w:val="28"/>
          <w:lang w:val="uk-UA"/>
        </w:rPr>
        <w:t>:</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lastRenderedPageBreak/>
        <w:t>1. Розглянути сутність та значущість використання ІКТ в навчально-виховному процесі.</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2.    Дослідити дидактичні можливості використання ІКТ на уроках трудового навчання.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3. Узагальнити методичні рекомендації щодо оперативного керування індивідуальною діяльністю учнів та активізацію їх пізнавальну діяльність за допомогою комп’ютерних програм та програмових засобів.</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b/>
          <w:bCs/>
          <w:color w:val="000000"/>
          <w:sz w:val="28"/>
          <w:szCs w:val="28"/>
          <w:lang w:val="uk-UA"/>
        </w:rPr>
      </w:pP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t>РОЗДІЛ 1. СУТНІСТЬ ТА ЗНАЧУЩІСТЬ ВИКОРИСТАННЯ ІКТ В НАВЧАЛЬНО-ВИХОВНОМУ ПРОЦЕСІ.</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t>1.1. </w:t>
      </w:r>
      <w:r>
        <w:rPr>
          <w:rFonts w:ascii="Times New Roman CYR" w:hAnsi="Times New Roman CYR" w:cs="Times New Roman CYR"/>
          <w:b/>
          <w:bCs/>
          <w:sz w:val="28"/>
          <w:szCs w:val="28"/>
          <w:lang w:val="uk-UA"/>
        </w:rPr>
        <w:t>Основні напрямки використання ІКТ у навчально-виховному процесі</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Національна доктрина розвитку освіти передбачає активне впровадження інформаційно-комунікаційних технологій, які б забезпечували подальше вдосконалення навчально-виховного процесу, доступність та ефективність освіти. Під інформаційно-комунікаційними технологіями (ІКТ) розуміють сукупність методів та технічних засобів, які використовуються для збирання, створення, організації, зберігання, опрацювання, передавання, подання й використання інформації. Пріоритетним засобом для впровадження ІКТ виступає персональний комп’ютер. За своїми функціональними можливостями він уже сьогодні може стати практично ідеальним засобом навчання й підвищення пізнавальної активності школярів на уроках будь-якого типу. Дослідники відзначають необхідність «комп’ютерної підтримки підручника як засобу посилення функціональності змісту й забезпечення мотивації навчання» </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Саме тому використання ІКТ </w:t>
      </w:r>
    </w:p>
    <w:p w:rsidR="003F515B" w:rsidRDefault="003F515B" w:rsidP="003F515B">
      <w:pPr>
        <w:numPr>
          <w:ilvl w:val="0"/>
          <w:numId w:val="1"/>
        </w:numPr>
        <w:tabs>
          <w:tab w:val="left" w:pos="1134"/>
        </w:tabs>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робить можливим самостійне здобування необхідних знань, уміле застосовування їх на практиці для розв’язання нагальних проблем;</w:t>
      </w:r>
    </w:p>
    <w:p w:rsidR="003F515B" w:rsidRDefault="003F515B" w:rsidP="003F515B">
      <w:pPr>
        <w:numPr>
          <w:ilvl w:val="0"/>
          <w:numId w:val="1"/>
        </w:numPr>
        <w:tabs>
          <w:tab w:val="left" w:pos="1134"/>
        </w:tabs>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забезпечує цілеспрямоване й системне засвоєння учнями навчального матеріалу;</w:t>
      </w:r>
    </w:p>
    <w:p w:rsidR="003F515B" w:rsidRDefault="003F515B" w:rsidP="003F515B">
      <w:pPr>
        <w:numPr>
          <w:ilvl w:val="0"/>
          <w:numId w:val="1"/>
        </w:numPr>
        <w:tabs>
          <w:tab w:val="left" w:pos="1134"/>
        </w:tabs>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створює умови для розвитку пізнавальних інтересів, творчої особистості дитини;</w:t>
      </w:r>
    </w:p>
    <w:p w:rsidR="003F515B" w:rsidRDefault="003F515B" w:rsidP="003F515B">
      <w:pPr>
        <w:numPr>
          <w:ilvl w:val="0"/>
          <w:numId w:val="1"/>
        </w:numPr>
        <w:tabs>
          <w:tab w:val="left" w:pos="1134"/>
        </w:tabs>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сприяє інтелектуальному вдосконаленню учнів, розвитку дослідницьких умінь і навичок шляхом експерименту, систематизації та конкретизації;</w:t>
      </w:r>
    </w:p>
    <w:p w:rsidR="003F515B" w:rsidRDefault="003F515B" w:rsidP="003F515B">
      <w:pPr>
        <w:numPr>
          <w:ilvl w:val="0"/>
          <w:numId w:val="1"/>
        </w:numPr>
        <w:tabs>
          <w:tab w:val="left" w:pos="1134"/>
        </w:tabs>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сприяє формуванню здатності критично мислити, бачити труднощі й шукати шляхи їх подолання.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За останні кілька років проведено ряд наукових досліджень з проблеми впровадження ІКТ в навчальний процес, серед яких слід відзначити дослідження В. Бикова, Р. Гуревича, </w:t>
      </w:r>
      <w:r>
        <w:rPr>
          <w:rFonts w:ascii="Times New Roman CYR" w:hAnsi="Times New Roman CYR" w:cs="Times New Roman CYR"/>
          <w:color w:val="000000"/>
          <w:sz w:val="28"/>
          <w:szCs w:val="28"/>
          <w:lang w:val="uk-UA"/>
        </w:rPr>
        <w:lastRenderedPageBreak/>
        <w:t>М. Деркача, М. Жалдака, Н. Іщука та ін.. Серед зарубіжних педагогів слід відзначити вклад Ф. Жерара, Б. Хантера, Б. Холмберга та інших.</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У ході досліджень вчені вважали, що серед перших розробок комп’ютерно-орієнтованих засобів навчання повинна бути створена така система освіти, яка б мала забезпечувати всі етапи навчання й управління пізнавальним процесом самим учнем, без участі або з мінімальним втручанням учителя у хід роботи, а інші, незважаючи на досить велику популярність електронних посібників в освітньому процесі, наголошували, що комп’ютери повинні переважно допомагати вчителю в рамках традиційних методик навчання, а не «революціонізувати» цей процес. Тому ефективність навчального процесу має підвищуватися шляхом застосування нових інформаційних технологій на таких етапах навчання, які є недостатньо ефективними у їх традиційній організації, або у випадках, коли навчання з використанням традиційних форм, методів та засобів виявляється не зовсім ефективним.</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Комп’ютерні технології створюють нові можливості для розвитку в людей почуття гармонії у сприйманні кольорової гами, вихованні належного художнього смаку при виготовленні та оздоблені виробів .</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Сьогодні ІКТ стали невід’ємною складовою сучасного світу, вони визначають подальший економічний та суспільний розвиток людства. У цих умовах революційних змін потребує і система навчання. Нині якісне викладання трудового навчання не може здійснюватися без використання засобів і можливостей, які надають комп’ютерні технології та Інтернет.</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Вони дають змогу вчителеві краще подати матеріал, зробити його більш цікавим, швидко перевірити знання учнів та підвищити їхній інтерес до навчання. Вчитель має можливість отримувати найсучаснішу інформацію, активно спілкуватися з колегами, учнями та батьками. Завдяки цьому підвищується авторитет вчителя, він дійсно може бути носієм культури, знань, усього передового.</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Аналіз сучасної педагогічної літератури свідчіть, що проблема використання мультимедіа як засобу організації навчально-пізнавальної діяльності розглянута недостатньо. Залишається відкритим питання організації навчально-пізнавальної діяльності учнів виходячи з того, що частина навчальних функцій передається технічному пристрою. На думку багатьох вчених, сучасні педагогічні теорії не можуть бути використані як методологічна основа комп’ютеризації навчання.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Теоретичний аналіз проблеми дозволяє стверджувати, що навчальна діяльність, як різновид діяльності людини, має на меті розвиток мислення учня, передачу йому всього </w:t>
      </w:r>
      <w:r>
        <w:rPr>
          <w:rFonts w:ascii="Times New Roman CYR" w:hAnsi="Times New Roman CYR" w:cs="Times New Roman CYR"/>
          <w:color w:val="000000"/>
          <w:sz w:val="28"/>
          <w:szCs w:val="28"/>
          <w:lang w:val="uk-UA"/>
        </w:rPr>
        <w:lastRenderedPageBreak/>
        <w:t>соціально-історичного досвіду людства, виховання ефективного, компетентного члена суспільства.</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Проведені дослідження свідчать, що, на думку більшості педагогів використання мультимедійних та інших засобів навчання сприяє підвищенню ефективності навчання. Тому у наукової літературі цій проблемі приділяється значна увага, розроблені як загально-дидактичні, так і методичні шляхи та умови використання мультимедійних засобів навчання.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У курсовій роботі доведено, що ІКТ виступають як принципово нові засоби навчання з широкими дидактичними можливостями в організації процесу навчання. Вони значно покращують подання навчальної інформації; підсилюють мотивацію навчання, пізнавальну активність та самостійність учнів; розширюють варіативність навчальних задач; дозволяють якісно змінити процедуру контролю навчальних досягнень учнів, забезпечуючи при цьому гнучкість управління навчальним процесом.</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t xml:space="preserve">1.2. Дитактичні можливості ІКТ на уроках трудового навчання. </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Використання інформаційних технологій у процесі трудового навчання, створює можливість для більш предметного ознайомлення школярів із технікою (в тому числі комп'ютерною) та її використанням у сучасному виробництві. Це сприяє розширенню в учнів кругозору, розвитку обізнаності в </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 xml:space="preserve">ізних сферах людського життя, бачення проблем сучасного виробництва та життя. Творча людина не обмежується якимось одним видом діяльності, вона </w:t>
      </w:r>
      <w:proofErr w:type="gramStart"/>
      <w:r>
        <w:rPr>
          <w:rFonts w:ascii="Times New Roman CYR" w:hAnsi="Times New Roman CYR" w:cs="Times New Roman CYR"/>
          <w:sz w:val="28"/>
          <w:szCs w:val="28"/>
        </w:rPr>
        <w:t>повинна</w:t>
      </w:r>
      <w:proofErr w:type="gramEnd"/>
      <w:r>
        <w:rPr>
          <w:rFonts w:ascii="Times New Roman CYR" w:hAnsi="Times New Roman CYR" w:cs="Times New Roman CYR"/>
          <w:sz w:val="28"/>
          <w:szCs w:val="28"/>
        </w:rPr>
        <w:t xml:space="preserve"> бути компетентною в широкому колі питань.</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Використання інформаційних технологій у </w:t>
      </w:r>
      <w:proofErr w:type="gramStart"/>
      <w:r>
        <w:rPr>
          <w:rFonts w:ascii="Times New Roman CYR" w:hAnsi="Times New Roman CYR" w:cs="Times New Roman CYR"/>
          <w:sz w:val="28"/>
          <w:szCs w:val="28"/>
        </w:rPr>
        <w:t>трудовому</w:t>
      </w:r>
      <w:proofErr w:type="gramEnd"/>
      <w:r>
        <w:rPr>
          <w:rFonts w:ascii="Times New Roman CYR" w:hAnsi="Times New Roman CYR" w:cs="Times New Roman CYR"/>
          <w:sz w:val="28"/>
          <w:szCs w:val="28"/>
        </w:rPr>
        <w:t xml:space="preserve"> навчанні пов'язане з вирішенням низки дидактичних питань, спрямованих на глибоке засвоєння змісту навчального матеріалу, використання наочності, організацію творчої діяльності учнів, виховання учнів тощо. У сукупності добре організоване навчання й виховання безумовно, позитивно впливає на формування творчих здібностей школярів. Творчі здібності обов'язково </w:t>
      </w:r>
      <w:proofErr w:type="gramStart"/>
      <w:r>
        <w:rPr>
          <w:rFonts w:ascii="Times New Roman CYR" w:hAnsi="Times New Roman CYR" w:cs="Times New Roman CYR"/>
          <w:sz w:val="28"/>
          <w:szCs w:val="28"/>
        </w:rPr>
        <w:t>пов'язан</w:t>
      </w:r>
      <w:proofErr w:type="gramEnd"/>
      <w:r>
        <w:rPr>
          <w:rFonts w:ascii="Times New Roman CYR" w:hAnsi="Times New Roman CYR" w:cs="Times New Roman CYR"/>
          <w:sz w:val="28"/>
          <w:szCs w:val="28"/>
        </w:rPr>
        <w:t>і з переконання, котрі формуються в процесі навчання й виховання.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lang w:val="uk-UA"/>
        </w:rPr>
      </w:pPr>
      <w:r>
        <w:rPr>
          <w:rFonts w:ascii="Times New Roman CYR" w:hAnsi="Times New Roman CYR" w:cs="Times New Roman CYR"/>
          <w:sz w:val="28"/>
          <w:szCs w:val="28"/>
        </w:rPr>
        <w:t xml:space="preserve">Якість та міцність засвоєння навчального матеріалу учнем, залежить не тільки від об'єктивних факторів (змісту й структури матеріалу, використання </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ізних форм і методів навчання, часу навчання), але й від суб'єктивного відношення учня до даного навчального матеріалу й навчання в цілому. Використання інформаційних технологій у процесі трудового навчання дає можливість, впливати на мотиваційну сферу школяра, викликати інтерес у учні</w:t>
      </w:r>
      <w:proofErr w:type="gramStart"/>
      <w:r>
        <w:rPr>
          <w:rFonts w:ascii="Times New Roman CYR" w:hAnsi="Times New Roman CYR" w:cs="Times New Roman CYR"/>
          <w:sz w:val="28"/>
          <w:szCs w:val="28"/>
        </w:rPr>
        <w:t>в</w:t>
      </w:r>
      <w:proofErr w:type="gramEnd"/>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як</w:t>
      </w:r>
      <w:proofErr w:type="gramEnd"/>
      <w:r>
        <w:rPr>
          <w:rFonts w:ascii="Times New Roman CYR" w:hAnsi="Times New Roman CYR" w:cs="Times New Roman CYR"/>
          <w:sz w:val="28"/>
          <w:szCs w:val="28"/>
        </w:rPr>
        <w:t xml:space="preserve"> за рахунок використання самого комп'ютера, так і можливостей сприйняття, перетворення, та подачі інформації.</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sidRPr="003F515B">
        <w:rPr>
          <w:rFonts w:ascii="Times New Roman CYR" w:hAnsi="Times New Roman CYR" w:cs="Times New Roman CYR"/>
          <w:sz w:val="28"/>
          <w:szCs w:val="28"/>
          <w:lang w:val="uk-UA"/>
        </w:rPr>
        <w:lastRenderedPageBreak/>
        <w:t xml:space="preserve">Використання програмних засобів, таких як електронні підручники й навчальні посібники, мультимедійні енциклопедії, відкриває доступ учням до великого об'єму нової інформації, яка в традиційному вигляді (на паперовій основі) практично не реалізується. </w:t>
      </w:r>
      <w:r>
        <w:rPr>
          <w:rFonts w:ascii="Times New Roman CYR" w:hAnsi="Times New Roman CYR" w:cs="Times New Roman CYR"/>
          <w:sz w:val="28"/>
          <w:szCs w:val="28"/>
        </w:rPr>
        <w:t xml:space="preserve">Це сприяє вихованню в учнів здатності відчувати, бачити проблеми. Бачення проблем це одна з важливих ознак творчої особистості. Тому навчальний матеріал учням повинен пред'являтись проблемно, дискусійно, з розкриттям </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 xml:space="preserve">ізних точок зору, підходів, альтернативних рішень тощо. При вивченні такого </w:t>
      </w:r>
      <w:proofErr w:type="gramStart"/>
      <w:r>
        <w:rPr>
          <w:rFonts w:ascii="Times New Roman CYR" w:hAnsi="Times New Roman CYR" w:cs="Times New Roman CYR"/>
          <w:sz w:val="28"/>
          <w:szCs w:val="28"/>
        </w:rPr>
        <w:t>матер</w:t>
      </w:r>
      <w:proofErr w:type="gramEnd"/>
      <w:r>
        <w:rPr>
          <w:rFonts w:ascii="Times New Roman CYR" w:hAnsi="Times New Roman CYR" w:cs="Times New Roman CYR"/>
          <w:sz w:val="28"/>
          <w:szCs w:val="28"/>
        </w:rPr>
        <w:t>іалу учень не є сторонньою особою, а стає активним учасником подій, ситуацій, висловлює свою думку, своє ставлення до проблеми. Крім того, він вчиться за допомогою комп'ютера вести пошук шляхів розв'язання проблеми, запускати програму, користуватись електронним довідником, виділяти необхідну інформацію, її друкувати тощо.</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У діяльності сучасної людини існує немало трудомістких інформаційно-пошукових, обчислювальних та інших подібних операцій, які допоможе виконати комп'ютер за наявності відповідного програмного забезпечення і його вмілого використання. Не звільняючи учнів </w:t>
      </w:r>
      <w:proofErr w:type="gramStart"/>
      <w:r>
        <w:rPr>
          <w:rFonts w:ascii="Times New Roman CYR" w:hAnsi="Times New Roman CYR" w:cs="Times New Roman CYR"/>
          <w:sz w:val="28"/>
          <w:szCs w:val="28"/>
        </w:rPr>
        <w:t>в</w:t>
      </w:r>
      <w:proofErr w:type="gramEnd"/>
      <w:r>
        <w:rPr>
          <w:rFonts w:ascii="Times New Roman CYR" w:hAnsi="Times New Roman CYR" w:cs="Times New Roman CYR"/>
          <w:sz w:val="28"/>
          <w:szCs w:val="28"/>
        </w:rPr>
        <w:t>ід необхідності навчитися користуватися звичайним довідковим матеріалом, ми в той же час готуємо їх до майбутньої трудової діяльності в умовах сучасного автоматизованого виробництва.</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Використовуючи комп'ютер, мультимедійні засоби, можна демонструвати й аналізувати прийоми виконання технологічних операцій, їх </w:t>
      </w:r>
      <w:proofErr w:type="gramStart"/>
      <w:r>
        <w:rPr>
          <w:rFonts w:ascii="Times New Roman CYR" w:hAnsi="Times New Roman CYR" w:cs="Times New Roman CYR"/>
          <w:sz w:val="28"/>
          <w:szCs w:val="28"/>
        </w:rPr>
        <w:t>посл</w:t>
      </w:r>
      <w:proofErr w:type="gramEnd"/>
      <w:r>
        <w:rPr>
          <w:rFonts w:ascii="Times New Roman CYR" w:hAnsi="Times New Roman CYR" w:cs="Times New Roman CYR"/>
          <w:sz w:val="28"/>
          <w:szCs w:val="28"/>
        </w:rPr>
        <w:t>ідовність, спостерігати за процесом зміни об'єкту, побудувати креслення і т.д.</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Завдяки  комп'ютерній техніці  в процесі   трудового навчання, з'</w:t>
      </w:r>
      <w:proofErr w:type="gramStart"/>
      <w:r>
        <w:rPr>
          <w:rFonts w:ascii="Times New Roman CYR" w:hAnsi="Times New Roman CYR" w:cs="Times New Roman CYR"/>
          <w:sz w:val="28"/>
          <w:szCs w:val="28"/>
        </w:rPr>
        <w:t>являється</w:t>
      </w:r>
      <w:proofErr w:type="gramEnd"/>
      <w:r>
        <w:rPr>
          <w:rFonts w:ascii="Times New Roman CYR" w:hAnsi="Times New Roman CYR" w:cs="Times New Roman CYR"/>
          <w:sz w:val="28"/>
          <w:szCs w:val="28"/>
        </w:rPr>
        <w:t xml:space="preserve"> можливість значно впливати на розвиток таких рис як уважність, спостережливість, зосередженість, які є важливими для творчої особистості.</w:t>
      </w:r>
    </w:p>
    <w:p w:rsidR="003F515B" w:rsidRDefault="003F515B" w:rsidP="003F515B">
      <w:pPr>
        <w:autoSpaceDE w:val="0"/>
        <w:autoSpaceDN w:val="0"/>
        <w:adjustRightInd w:val="0"/>
        <w:spacing w:after="0" w:line="360" w:lineRule="auto"/>
        <w:ind w:firstLine="709"/>
        <w:jc w:val="center"/>
        <w:rPr>
          <w:rFonts w:ascii="Times New Roman CYR" w:hAnsi="Times New Roman CYR" w:cs="Times New Roman CYR"/>
          <w:sz w:val="28"/>
          <w:szCs w:val="28"/>
        </w:rPr>
      </w:pPr>
    </w:p>
    <w:p w:rsidR="003F515B" w:rsidRDefault="003F515B" w:rsidP="003F515B">
      <w:pPr>
        <w:autoSpaceDE w:val="0"/>
        <w:autoSpaceDN w:val="0"/>
        <w:adjustRightInd w:val="0"/>
        <w:spacing w:after="0" w:line="360" w:lineRule="auto"/>
        <w:ind w:firstLine="709"/>
        <w:jc w:val="center"/>
        <w:rPr>
          <w:rFonts w:ascii="Times New Roman CYR" w:hAnsi="Times New Roman CYR" w:cs="Times New Roman CYR"/>
          <w:sz w:val="28"/>
          <w:szCs w:val="28"/>
          <w:lang w:val="uk-UA"/>
        </w:rPr>
      </w:pPr>
      <w:r>
        <w:rPr>
          <w:rFonts w:ascii="Times New Roman CYR" w:hAnsi="Times New Roman CYR" w:cs="Times New Roman CYR"/>
          <w:sz w:val="28"/>
          <w:szCs w:val="28"/>
        </w:rPr>
        <w:t>Рис.1. Можливості інформаційних технологій</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sidRPr="00CB3788">
        <w:rPr>
          <w:rFonts w:ascii="Times New Roman CYR" w:hAnsi="Times New Roman CYR" w:cs="Times New Roman CYR"/>
          <w:sz w:val="28"/>
          <w:szCs w:val="28"/>
          <w:lang w:val="uk-UA"/>
        </w:rPr>
        <w:t xml:space="preserve">Що дає комп’ютер учителю? Комп’ютер допомагає виконувати завдання відповідно рівню, темпу навчання та особистісним здібностям кожного учня. </w:t>
      </w:r>
      <w:r>
        <w:rPr>
          <w:rFonts w:ascii="Times New Roman CYR" w:hAnsi="Times New Roman CYR" w:cs="Times New Roman CYR"/>
          <w:sz w:val="28"/>
          <w:szCs w:val="28"/>
        </w:rPr>
        <w:t xml:space="preserve">Комп'ютер відкриває </w:t>
      </w:r>
      <w:proofErr w:type="gramStart"/>
      <w:r>
        <w:rPr>
          <w:rFonts w:ascii="Times New Roman CYR" w:hAnsi="Times New Roman CYR" w:cs="Times New Roman CYR"/>
          <w:sz w:val="28"/>
          <w:szCs w:val="28"/>
        </w:rPr>
        <w:t>нов</w:t>
      </w:r>
      <w:proofErr w:type="gramEnd"/>
      <w:r>
        <w:rPr>
          <w:rFonts w:ascii="Times New Roman CYR" w:hAnsi="Times New Roman CYR" w:cs="Times New Roman CYR"/>
          <w:sz w:val="28"/>
          <w:szCs w:val="28"/>
        </w:rPr>
        <w:t xml:space="preserve">і шляхи в розвитку мислення, надаючи нові можливості для активного навчання. Використання комп'ютера на уроках також допомагає реалізувати принципи розвиваючого навчання, найперше – принцип особистої зацікавленості учня в засвоєнні матеріалу. </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Також не слід забувати те, що на нинішньому етапі розвитку суспільства наявність знань та вмінь з інформаційних технологій стає </w:t>
      </w:r>
      <w:proofErr w:type="gramStart"/>
      <w:r>
        <w:rPr>
          <w:rFonts w:ascii="Times New Roman CYR" w:hAnsi="Times New Roman CYR" w:cs="Times New Roman CYR"/>
          <w:sz w:val="28"/>
          <w:szCs w:val="28"/>
        </w:rPr>
        <w:t>базовою</w:t>
      </w:r>
      <w:proofErr w:type="gramEnd"/>
      <w:r>
        <w:rPr>
          <w:rFonts w:ascii="Times New Roman CYR" w:hAnsi="Times New Roman CYR" w:cs="Times New Roman CYR"/>
          <w:sz w:val="28"/>
          <w:szCs w:val="28"/>
        </w:rPr>
        <w:t xml:space="preserve"> вимогою для випускника школи. Молода людина, яка не володіє сучасними ІКТ, яка не ознайомилася з технологіями Інтернет у ЗНЗ, буде неминуче відкинута </w:t>
      </w:r>
      <w:proofErr w:type="gramStart"/>
      <w:r>
        <w:rPr>
          <w:rFonts w:ascii="Times New Roman CYR" w:hAnsi="Times New Roman CYR" w:cs="Times New Roman CYR"/>
          <w:sz w:val="28"/>
          <w:szCs w:val="28"/>
        </w:rPr>
        <w:t>за</w:t>
      </w:r>
      <w:proofErr w:type="gramEnd"/>
      <w:r>
        <w:rPr>
          <w:rFonts w:ascii="Times New Roman CYR" w:hAnsi="Times New Roman CYR" w:cs="Times New Roman CYR"/>
          <w:sz w:val="28"/>
          <w:szCs w:val="28"/>
        </w:rPr>
        <w:t xml:space="preserve"> межі сучасного інформаційного суспільства. </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Проте, на наш взгляд, комп'ютер не може повністю замінити вчителя. По-перше, саме вчитель має можливість зацікавити учнів, викликати допитливість, завоювати їх довіру; по-друге, він може спрямувати їх увагу на ті або інші важливі аспекти предмету, який вивчається; по-трет</w:t>
      </w:r>
      <w:proofErr w:type="gramStart"/>
      <w:r>
        <w:rPr>
          <w:rFonts w:ascii="Times New Roman CYR" w:hAnsi="Times New Roman CYR" w:cs="Times New Roman CYR"/>
          <w:sz w:val="28"/>
          <w:szCs w:val="28"/>
        </w:rPr>
        <w:t>є,</w:t>
      </w:r>
      <w:proofErr w:type="gramEnd"/>
      <w:r>
        <w:rPr>
          <w:rFonts w:ascii="Times New Roman CYR" w:hAnsi="Times New Roman CYR" w:cs="Times New Roman CYR"/>
          <w:sz w:val="28"/>
          <w:szCs w:val="28"/>
        </w:rPr>
        <w:t xml:space="preserve"> відзначити їх старанність та знайти шляхи спонукання до навчання. Таку роль вчителя ПК ніколи не зможе взяти на себе. Отже вчитель повинен визначити місце та роль ІКТ в </w:t>
      </w:r>
      <w:proofErr w:type="gramStart"/>
      <w:r>
        <w:rPr>
          <w:rFonts w:ascii="Times New Roman CYR" w:hAnsi="Times New Roman CYR" w:cs="Times New Roman CYR"/>
          <w:sz w:val="28"/>
          <w:szCs w:val="28"/>
        </w:rPr>
        <w:t>своїй</w:t>
      </w:r>
      <w:proofErr w:type="gramEnd"/>
      <w:r>
        <w:rPr>
          <w:rFonts w:ascii="Times New Roman CYR" w:hAnsi="Times New Roman CYR" w:cs="Times New Roman CYR"/>
          <w:sz w:val="28"/>
          <w:szCs w:val="28"/>
        </w:rPr>
        <w:t xml:space="preserve"> професійній діяльності. </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Проведений нами аналіз показу</w:t>
      </w:r>
      <w:proofErr w:type="gramStart"/>
      <w:r>
        <w:rPr>
          <w:rFonts w:ascii="Times New Roman CYR" w:hAnsi="Times New Roman CYR" w:cs="Times New Roman CYR"/>
          <w:sz w:val="28"/>
          <w:szCs w:val="28"/>
        </w:rPr>
        <w:t>є,</w:t>
      </w:r>
      <w:proofErr w:type="gramEnd"/>
      <w:r>
        <w:rPr>
          <w:rFonts w:ascii="Times New Roman CYR" w:hAnsi="Times New Roman CYR" w:cs="Times New Roman CYR"/>
          <w:sz w:val="28"/>
          <w:szCs w:val="28"/>
        </w:rPr>
        <w:t xml:space="preserve"> що за останні роки майже всі вчителі-предметники не залишаються осторонь – комп’ютер та програмні засоби використовують вчителі  трудового навчання, математики, фізики, хімії, біології. Тобто з кожним днем інформаційно-комунікаційні технології все глибше проникають у навчально-виховний процес ЗНЗ та стають їх невід’ємною складовою.</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Загальновідомо, що в багатьох школах уже зараз зібрано значні об'єми науково-методичних розробок вчителів (плани уроків, навчальні програми, методичні рекомендації, статті, зразки робіт, списки рекомендованої навчальної літератури). Звісно, що найновіші з них, а саме ті, які вже були </w:t>
      </w:r>
      <w:proofErr w:type="gramStart"/>
      <w:r>
        <w:rPr>
          <w:rFonts w:ascii="Times New Roman CYR" w:hAnsi="Times New Roman CYR" w:cs="Times New Roman CYR"/>
          <w:sz w:val="28"/>
          <w:szCs w:val="28"/>
        </w:rPr>
        <w:t>п</w:t>
      </w:r>
      <w:proofErr w:type="gramEnd"/>
      <w:r>
        <w:rPr>
          <w:rFonts w:ascii="Times New Roman CYR" w:hAnsi="Times New Roman CYR" w:cs="Times New Roman CYR"/>
          <w:sz w:val="28"/>
          <w:szCs w:val="28"/>
        </w:rPr>
        <w:t xml:space="preserve">ідготовлені на ПК або скановані зберігаються в електронному вигляді, але не часто їх можна знайти в мережі Інтернет. Вбачається, що обмін цією інформацією та її опублікування в мережі Інтернет, буде </w:t>
      </w:r>
      <w:proofErr w:type="gramStart"/>
      <w:r>
        <w:rPr>
          <w:rFonts w:ascii="Times New Roman CYR" w:hAnsi="Times New Roman CYR" w:cs="Times New Roman CYR"/>
          <w:sz w:val="28"/>
          <w:szCs w:val="28"/>
        </w:rPr>
        <w:t>першим</w:t>
      </w:r>
      <w:proofErr w:type="gramEnd"/>
      <w:r>
        <w:rPr>
          <w:rFonts w:ascii="Times New Roman CYR" w:hAnsi="Times New Roman CYR" w:cs="Times New Roman CYR"/>
          <w:sz w:val="28"/>
          <w:szCs w:val="28"/>
        </w:rPr>
        <w:t xml:space="preserve"> крок до побудови відкритого освітнього простору в Україні, створення постійної взаємодії та співпраці учителів із усіх куточків нашої країни. </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Спеціальні технічні засоби навчання (ТЗН) - необхідний чинник засвоєння знань. Комплексне використання аудіовізуальних засобів навчання на уроках повинно враховувати пізнавальні закономірності навчальної діяльності учнів, їх підготовленість до сприймання і засвоєння навчального змісту за допомогою цих засобів; забезпечувати органічне поєднання їх з розповіддю вчителя, іншими засобами навчання.</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Необхідно ретельно продумати поєднання слова вчителя з ТЗН, можливості використання різних методичних прийомів: пояснення, установка на сприймання перед демонструванням (простеженням) окремих елементів комплексу чи комплексу загалом, бесіда за їх змістом; пояснення (бесіда) за змістом аудіовізуальних засобів; демонстрування (прослуховування) окремих частин, фрагментів або кадрів, що чергується з розповіддю (поясненням); демонстрування (прослуховування), що супроводжується поясненням (синхронним коментуванням).</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У процесі підготовки до проведення уроку з використанням ТЗН слід:</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детально проаналізувати зміст і мету уроку, зміст і логіку вивчення навчального матеріалу;</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lastRenderedPageBreak/>
        <w:t>• визначити обсяг і особливості знань, які повинні засвоїти учні (уявлення, факти, закони, гіпотези), необхідність демонстрування предмета, явища або їх зображення;</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відібрати і проаналізувати аудіовізуальні та інші дидактичні засоби, встановити їх відповідність змістові та меті уроку, можливе дидактичне призначення як окремих посібників, так і комплексу загалом; встановити, на якому попередньому пізнавальному досвіді здійснюватиметься вивчення кожного питання теми;</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визначити методи і прийоми забезпечення активної пізнавальної діяльності учнів, міцного засвоєння ними знань, набуття умінь і навичок.</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Учителі часто вдаються до поєднання аудіовізуальних засобів: статичних екранних і звукових посібників; динамічних і статичних екранних; динамічних екранних і звукових; динамічних і статичних, екранних, звукових</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b/>
          <w:bCs/>
          <w:sz w:val="28"/>
          <w:szCs w:val="28"/>
        </w:rPr>
      </w:pPr>
      <w:r>
        <w:rPr>
          <w:rFonts w:ascii="Times New Roman CYR" w:hAnsi="Times New Roman CYR" w:cs="Times New Roman CYR"/>
          <w:b/>
          <w:bCs/>
          <w:sz w:val="28"/>
          <w:szCs w:val="28"/>
        </w:rPr>
        <w:t xml:space="preserve">1.3. Роль мультимедійних ресурсів </w:t>
      </w:r>
      <w:proofErr w:type="gramStart"/>
      <w:r>
        <w:rPr>
          <w:rFonts w:ascii="Times New Roman CYR" w:hAnsi="Times New Roman CYR" w:cs="Times New Roman CYR"/>
          <w:b/>
          <w:bCs/>
          <w:sz w:val="28"/>
          <w:szCs w:val="28"/>
        </w:rPr>
        <w:t>в</w:t>
      </w:r>
      <w:proofErr w:type="gramEnd"/>
      <w:r>
        <w:rPr>
          <w:rFonts w:ascii="Times New Roman CYR" w:hAnsi="Times New Roman CYR" w:cs="Times New Roman CYR"/>
          <w:b/>
          <w:bCs/>
          <w:sz w:val="28"/>
          <w:szCs w:val="28"/>
        </w:rPr>
        <w:t xml:space="preserve"> організації навчального процесу.</w:t>
      </w:r>
    </w:p>
    <w:p w:rsidR="003F515B" w:rsidRDefault="003F515B" w:rsidP="003F515B">
      <w:pPr>
        <w:autoSpaceDE w:val="0"/>
        <w:autoSpaceDN w:val="0"/>
        <w:adjustRightInd w:val="0"/>
        <w:spacing w:after="0" w:line="360" w:lineRule="auto"/>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Мультимедіа - комбінування різних форм представлення інформації на одному носієві, наприклад текстової, звукової і графічної, або, останнім часом все частіше - анімації і відео. Характерною особливістю мультимедійних веб-вузлів і компакт-дисків є гіперпосилання. Так, мультимедійна база даних буде вміщувати текстову і образну інформацію, відеокліпи і таблиці, і все це має однаково легкий доступ. Мультимедійна телекомунікаційна послуга дозволяє користувачеві посилати і одержувати будь-яку форму інформації, взаємозамінну за бажанням .</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Вчителю для застосування комп’ютерних технологій на заняттях потрібна, насамперед, теоретична підготовка в оволодінні цими технологіями, тому, використовуючи мультимедійні технології, вчитель має бути ознайомлений з арсеналом дидактичних можливостей мультимедіа, в тому числі:</w:t>
      </w:r>
    </w:p>
    <w:p w:rsidR="003F515B" w:rsidRDefault="003F515B" w:rsidP="003F515B">
      <w:pPr>
        <w:numPr>
          <w:ilvl w:val="0"/>
          <w:numId w:val="1"/>
        </w:numPr>
        <w:tabs>
          <w:tab w:val="left" w:pos="1134"/>
        </w:tabs>
        <w:autoSpaceDE w:val="0"/>
        <w:autoSpaceDN w:val="0"/>
        <w:adjustRightInd w:val="0"/>
        <w:spacing w:after="0" w:line="360" w:lineRule="auto"/>
        <w:ind w:left="284" w:hanging="284"/>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урізноманітнення форм подання інформації;</w:t>
      </w:r>
    </w:p>
    <w:p w:rsidR="003F515B" w:rsidRDefault="003F515B" w:rsidP="003F515B">
      <w:pPr>
        <w:numPr>
          <w:ilvl w:val="0"/>
          <w:numId w:val="1"/>
        </w:numPr>
        <w:tabs>
          <w:tab w:val="left" w:pos="1134"/>
        </w:tabs>
        <w:autoSpaceDE w:val="0"/>
        <w:autoSpaceDN w:val="0"/>
        <w:adjustRightInd w:val="0"/>
        <w:spacing w:after="0" w:line="360" w:lineRule="auto"/>
        <w:ind w:left="284" w:hanging="284"/>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урізноманітнення типів навчальних завдань;</w:t>
      </w:r>
    </w:p>
    <w:p w:rsidR="003F515B" w:rsidRDefault="003F515B" w:rsidP="003F515B">
      <w:pPr>
        <w:numPr>
          <w:ilvl w:val="0"/>
          <w:numId w:val="1"/>
        </w:numPr>
        <w:tabs>
          <w:tab w:val="left" w:pos="1134"/>
        </w:tabs>
        <w:autoSpaceDE w:val="0"/>
        <w:autoSpaceDN w:val="0"/>
        <w:adjustRightInd w:val="0"/>
        <w:spacing w:after="0" w:line="360" w:lineRule="auto"/>
        <w:ind w:left="284" w:hanging="284"/>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створення навчального середовища, яке забезпечить «занурення» учня в уявний світ, у певні соціальні й виробничі ситуації;</w:t>
      </w:r>
    </w:p>
    <w:p w:rsidR="003F515B" w:rsidRDefault="003F515B" w:rsidP="003F515B">
      <w:pPr>
        <w:numPr>
          <w:ilvl w:val="0"/>
          <w:numId w:val="1"/>
        </w:numPr>
        <w:tabs>
          <w:tab w:val="left" w:pos="1134"/>
        </w:tabs>
        <w:autoSpaceDE w:val="0"/>
        <w:autoSpaceDN w:val="0"/>
        <w:adjustRightInd w:val="0"/>
        <w:spacing w:after="0" w:line="360" w:lineRule="auto"/>
        <w:ind w:left="284" w:hanging="284"/>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широке застосування ігрових прийомів;</w:t>
      </w:r>
    </w:p>
    <w:p w:rsidR="003F515B" w:rsidRDefault="003F515B" w:rsidP="003F515B">
      <w:pPr>
        <w:numPr>
          <w:ilvl w:val="0"/>
          <w:numId w:val="1"/>
        </w:numPr>
        <w:tabs>
          <w:tab w:val="left" w:pos="1134"/>
        </w:tabs>
        <w:autoSpaceDE w:val="0"/>
        <w:autoSpaceDN w:val="0"/>
        <w:adjustRightInd w:val="0"/>
        <w:spacing w:after="0" w:line="360" w:lineRule="auto"/>
        <w:ind w:left="284" w:hanging="284"/>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широкі можливості відтворення фрагмента навчальної діяльності (предметно-змістового, предметно-операційного і рефлексивного);</w:t>
      </w:r>
    </w:p>
    <w:p w:rsidR="003F515B" w:rsidRDefault="003F515B" w:rsidP="003F515B">
      <w:pPr>
        <w:numPr>
          <w:ilvl w:val="0"/>
          <w:numId w:val="1"/>
        </w:numPr>
        <w:tabs>
          <w:tab w:val="left" w:pos="1134"/>
        </w:tabs>
        <w:autoSpaceDE w:val="0"/>
        <w:autoSpaceDN w:val="0"/>
        <w:adjustRightInd w:val="0"/>
        <w:spacing w:after="0" w:line="360" w:lineRule="auto"/>
        <w:ind w:left="284" w:hanging="284"/>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активізація навчальної роботи учнів, посилення їх ролі як суб’єкта учбової діяльності; посилення мотивації навчання .</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lastRenderedPageBreak/>
        <w:t>Необхідним було б осмислення критеріїв доцільності використання мультимедійних технологій на певному занятті, якими є :</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1. Вища, ніж при використанні традиційних засобів навчання, ефективність навчання.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2. Неможливість реалізації певних засобів навчання у вигляді матеріальних об’єктів (оригінали у природних або штучних умовах).</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3. Недостатня наочність та зарозумілість або надлишкова складність відповідних вербально-знакових, графічних (статичних або динамічних), знакових, логічно-математичних моделей.</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Метою створення і застосування засобів мультимедіа є забезпечення навчально-виховного процесу з трудового навчання сучасними засобами навчання, зокрема засобами унаочнення навчального матеріалу, які можуть бути використані як складові навчального середовища нового покоління.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Засоби медіаосвіти на уроках трудового навчання дозволяють розв’язати такі основні завдання:</w:t>
      </w:r>
    </w:p>
    <w:p w:rsidR="003F515B" w:rsidRDefault="003F515B" w:rsidP="003F515B">
      <w:pPr>
        <w:tabs>
          <w:tab w:val="left" w:pos="1134"/>
        </w:tabs>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формування в учнів технічного світогляду, закріплення на практиці знань про технологічну діяльність, спираючись на закони та закономірності розвитку природи, суспільства, виробництва і науки;</w:t>
      </w:r>
    </w:p>
    <w:p w:rsidR="003F515B" w:rsidRDefault="003F515B" w:rsidP="003F515B">
      <w:pPr>
        <w:tabs>
          <w:tab w:val="left" w:pos="1134"/>
        </w:tabs>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ознайомлення учнів з місцем і роллю мультимедійних технологій у сучасному виробництві, повсякденному житті;</w:t>
      </w:r>
    </w:p>
    <w:p w:rsidR="003F515B" w:rsidRDefault="003F515B" w:rsidP="003F515B">
      <w:pPr>
        <w:tabs>
          <w:tab w:val="left" w:pos="1134"/>
        </w:tabs>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ознайомлення та залучення учнів до різних видів діяльності, формування необхідних для цього знань і вмінь, навчання учнів способів використання різноманітних засобів праці;</w:t>
      </w:r>
    </w:p>
    <w:p w:rsidR="003F515B" w:rsidRDefault="003F515B" w:rsidP="003F515B">
      <w:pPr>
        <w:tabs>
          <w:tab w:val="left" w:pos="1134"/>
        </w:tabs>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виховання в учнів культури праці, навичок раціонального ведення домашнього господарства, культури побуту, відповідальності за формування результати власної діяльності, комплексу особистісних якостей, потрібних людині як суб’єкту сучасного виробництва і культурного розвитку суспільства.</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Нині значна увага приділяється інтерактивним методам навчання, що здійснюються із застосуванням навчальних комп’ютерних програм, які реалізують діяльнісний підхід до навчання. Засобами реалізації зазначеного підходу слугують комплекси програмно-апаратних засобів (комп’ютер, мультимедійний проектор та сенсорна дошка), які забезпечують можливість організації навчально-пізнавальної діяльності шляхом інтерактивного навчання.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Мультимедійні засоби навчання захоплюють учнів, пробуджують у них інтерес та стимулюють мотивацію, навчають самостійного мислення та дій. Ефективність і сила впливу на емоції і свідомість учнів залежить від умінь, стилю роботи конкретного вчителя. </w:t>
      </w:r>
      <w:r>
        <w:rPr>
          <w:rFonts w:ascii="Times New Roman CYR" w:hAnsi="Times New Roman CYR" w:cs="Times New Roman CYR"/>
          <w:color w:val="000000"/>
          <w:sz w:val="28"/>
          <w:szCs w:val="28"/>
          <w:lang w:val="uk-UA"/>
        </w:rPr>
        <w:lastRenderedPageBreak/>
        <w:t>Вони вимагають проектування і розроблення таких засобів навчання, які б дозволили поєднати різні види інформаційного середовища (тексти, музику, графіку, звук, реалістичні зображення) з діяльнісною (інтерактивною) формою навчання, що дає можливість підвищити мотивацію навчання за рахунок комп’ютерної візуалізації, мультимедійного подання об’єктів вивчення. Слід нагадати, що інтерактивність може розглядатись як взаємодія учня з вчителем опосередковано через засоби навчання .</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Останнім часом широке розповсюдження одержали «інтерактивні мультимедіа системи», які є програмно-методичними комплексами, що містять: тексти, звук, статичні зображення, анімаційні зображення, відеофрагменти, відповідні засоби відтворення; дають можливість користувачеві (вчителю, учню) вести фактичний діалог (псевдодіалог, діалог, який імітується програмним засобом) з програмою за допомогою комп’ютера і мультимедійних апаратних засобів – мультимедійного проектора і сенсорної (інтерактивної) дошки.</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Мультимедійні засоби подання навчального матеріалу можна класифікувати, за функціями, які ними підтримуються, до засобів унаочнення нового покоління. Для визначення місця мультимедійних засобів навчання у системі засобів навчання і у навчальному процесі, слід враховувати те, що їх педагогічно доцільне застосування:</w:t>
      </w:r>
    </w:p>
    <w:p w:rsidR="003F515B" w:rsidRDefault="003F515B" w:rsidP="003F515B">
      <w:pPr>
        <w:numPr>
          <w:ilvl w:val="0"/>
          <w:numId w:val="1"/>
        </w:numPr>
        <w:tabs>
          <w:tab w:val="left" w:pos="426"/>
        </w:tabs>
        <w:autoSpaceDE w:val="0"/>
        <w:autoSpaceDN w:val="0"/>
        <w:adjustRightInd w:val="0"/>
        <w:spacing w:after="0" w:line="360" w:lineRule="auto"/>
        <w:ind w:left="426" w:hanging="426"/>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сприяє розвитку в учнів наочно-образного мислення;</w:t>
      </w:r>
    </w:p>
    <w:p w:rsidR="003F515B" w:rsidRDefault="003F515B" w:rsidP="003F515B">
      <w:pPr>
        <w:numPr>
          <w:ilvl w:val="0"/>
          <w:numId w:val="1"/>
        </w:numPr>
        <w:tabs>
          <w:tab w:val="left" w:pos="426"/>
        </w:tabs>
        <w:autoSpaceDE w:val="0"/>
        <w:autoSpaceDN w:val="0"/>
        <w:adjustRightInd w:val="0"/>
        <w:spacing w:after="0" w:line="360" w:lineRule="auto"/>
        <w:ind w:left="426" w:hanging="426"/>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стимулює увагу (мимовільну і довільну) на етапі подання навчального матеріалу;</w:t>
      </w:r>
    </w:p>
    <w:p w:rsidR="003F515B" w:rsidRDefault="003F515B" w:rsidP="003F515B">
      <w:pPr>
        <w:numPr>
          <w:ilvl w:val="0"/>
          <w:numId w:val="1"/>
        </w:numPr>
        <w:tabs>
          <w:tab w:val="left" w:pos="426"/>
        </w:tabs>
        <w:autoSpaceDE w:val="0"/>
        <w:autoSpaceDN w:val="0"/>
        <w:adjustRightInd w:val="0"/>
        <w:spacing w:after="0" w:line="360" w:lineRule="auto"/>
        <w:ind w:left="426" w:hanging="426"/>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сприяє активізації навчально-пізнавальної діяльності учнів;</w:t>
      </w:r>
    </w:p>
    <w:p w:rsidR="003F515B" w:rsidRDefault="003F515B" w:rsidP="003F515B">
      <w:pPr>
        <w:numPr>
          <w:ilvl w:val="0"/>
          <w:numId w:val="1"/>
        </w:numPr>
        <w:tabs>
          <w:tab w:val="left" w:pos="426"/>
        </w:tabs>
        <w:autoSpaceDE w:val="0"/>
        <w:autoSpaceDN w:val="0"/>
        <w:adjustRightInd w:val="0"/>
        <w:spacing w:after="0" w:line="360" w:lineRule="auto"/>
        <w:ind w:left="426" w:hanging="426"/>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дозволяє пов’язати теоретичні питання, що вивчаються з практикою;</w:t>
      </w:r>
    </w:p>
    <w:p w:rsidR="003F515B" w:rsidRDefault="003F515B" w:rsidP="003F515B">
      <w:pPr>
        <w:numPr>
          <w:ilvl w:val="0"/>
          <w:numId w:val="1"/>
        </w:numPr>
        <w:tabs>
          <w:tab w:val="left" w:pos="426"/>
        </w:tabs>
        <w:autoSpaceDE w:val="0"/>
        <w:autoSpaceDN w:val="0"/>
        <w:adjustRightInd w:val="0"/>
        <w:spacing w:after="0" w:line="360" w:lineRule="auto"/>
        <w:ind w:left="426" w:hanging="426"/>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збільшує можливості показу практичних застосувань явищ, які безпосередньо не можуть спостерігатись учнями на уроці;</w:t>
      </w:r>
    </w:p>
    <w:p w:rsidR="003F515B" w:rsidRDefault="003F515B" w:rsidP="003F515B">
      <w:pPr>
        <w:numPr>
          <w:ilvl w:val="0"/>
          <w:numId w:val="1"/>
        </w:numPr>
        <w:tabs>
          <w:tab w:val="left" w:pos="426"/>
        </w:tabs>
        <w:autoSpaceDE w:val="0"/>
        <w:autoSpaceDN w:val="0"/>
        <w:adjustRightInd w:val="0"/>
        <w:spacing w:after="0" w:line="360" w:lineRule="auto"/>
        <w:ind w:left="426" w:hanging="426"/>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створює можливості для моделювання процесів і явищ;</w:t>
      </w:r>
    </w:p>
    <w:p w:rsidR="003F515B" w:rsidRDefault="003F515B" w:rsidP="003F515B">
      <w:pPr>
        <w:numPr>
          <w:ilvl w:val="0"/>
          <w:numId w:val="1"/>
        </w:numPr>
        <w:tabs>
          <w:tab w:val="left" w:pos="426"/>
        </w:tabs>
        <w:autoSpaceDE w:val="0"/>
        <w:autoSpaceDN w:val="0"/>
        <w:adjustRightInd w:val="0"/>
        <w:spacing w:after="0" w:line="360" w:lineRule="auto"/>
        <w:ind w:left="426" w:hanging="426"/>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дозволяє у найбільш доступній формі систематизувати і класифікувати явища, що вивчаються, із застосуванням схем, таблиць, спеціальним чином відформатованого тексту тощо;</w:t>
      </w:r>
    </w:p>
    <w:p w:rsidR="003F515B" w:rsidRDefault="003F515B" w:rsidP="003F515B">
      <w:pPr>
        <w:numPr>
          <w:ilvl w:val="0"/>
          <w:numId w:val="1"/>
        </w:numPr>
        <w:tabs>
          <w:tab w:val="left" w:pos="426"/>
        </w:tabs>
        <w:autoSpaceDE w:val="0"/>
        <w:autoSpaceDN w:val="0"/>
        <w:adjustRightInd w:val="0"/>
        <w:spacing w:after="0" w:line="360" w:lineRule="auto"/>
        <w:ind w:left="426" w:hanging="426"/>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сприяє формуванню мотивації навчання, збільшенню інтересу до навчання, створенню установки на ефективне навчання;</w:t>
      </w:r>
    </w:p>
    <w:p w:rsidR="003F515B" w:rsidRDefault="003F515B" w:rsidP="003F515B">
      <w:pPr>
        <w:numPr>
          <w:ilvl w:val="0"/>
          <w:numId w:val="1"/>
        </w:numPr>
        <w:tabs>
          <w:tab w:val="left" w:pos="426"/>
        </w:tabs>
        <w:autoSpaceDE w:val="0"/>
        <w:autoSpaceDN w:val="0"/>
        <w:adjustRightInd w:val="0"/>
        <w:spacing w:after="0" w:line="360" w:lineRule="auto"/>
        <w:ind w:left="426" w:hanging="426"/>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дозволяє досить швидко і просто оцінити рівень засвоєння навчального матеріалу суб’єктами навчання і групою (класом) у цілому.</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Наприклад, використання засобів мультимедіа завжди буде призводити до підвищення рівня пізнавальної активності учнів, що відповідно підсилює розвиток уваги та підвищує </w:t>
      </w:r>
      <w:r>
        <w:rPr>
          <w:rFonts w:ascii="Times New Roman CYR" w:hAnsi="Times New Roman CYR" w:cs="Times New Roman CYR"/>
          <w:color w:val="000000"/>
          <w:sz w:val="28"/>
          <w:szCs w:val="28"/>
          <w:lang w:val="uk-UA"/>
        </w:rPr>
        <w:lastRenderedPageBreak/>
        <w:t>рівень мотивації засвоєння навчального матеріалу. Так само під час виконання складних трудових операцій в учнів розвивається сенсомоторна пам’ять. Якщо учитель вважає за необхідне підсилити один з вищевказаних процесів, він може запланувати виконання певних вправ, спрямованих на підсилення уваги учнів, пам’яті або точності виконуваних операцій. Якщо такі види діяльності не заплановано, то й не варто зайвий раз перевантажувати мету уроку й формально виписувати її як «триєдину». Як засоби виконання спеціальних вправ, спрямованих на тренування уваги, можна використовувати імітаційні моделі та тренажери. Засвоєнню термінології, вивченню призначення окремих складових засобів праці (назв і призначення органів керування токарним верстатом, назв і призначення інструментів тощо) сприяє застосування засобів мультимедіа.</w:t>
      </w:r>
    </w:p>
    <w:p w:rsidR="003F515B" w:rsidRDefault="003F515B" w:rsidP="003F515B">
      <w:pPr>
        <w:autoSpaceDE w:val="0"/>
        <w:autoSpaceDN w:val="0"/>
        <w:adjustRightInd w:val="0"/>
        <w:spacing w:after="0" w:line="360" w:lineRule="auto"/>
        <w:rPr>
          <w:rFonts w:ascii="Times New Roman CYR" w:hAnsi="Times New Roman CYR" w:cs="Times New Roman CYR"/>
          <w:b/>
          <w:bCs/>
          <w:color w:val="000000"/>
          <w:sz w:val="28"/>
          <w:szCs w:val="28"/>
          <w:lang w:val="uk-UA"/>
        </w:rPr>
      </w:pP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t>1.4.Дитактичні функції комп`ютера.</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Комп'ютери в навчальному процесі виконують такі дидактичні функції:</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підсилення унаочнення;</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забезпечення науковості навчання;</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розвиток пізнавальних інтересів і здібностей учнів;</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підвищення якості знань, умінь і навичок школярів;</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прискорення темпу навчання;</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поліпшення усвідомлення і запам'ятовування навчального матеріалу;</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активізація самостійної роботи учнів;</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зв'язок теорії з практикою;</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індивідуалізація навчання;</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контроль за засвоєнням знань.</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Необхідність використання ком'ютерних технологій веде до докорінної перебудови різноманітних сторін діяльності, в тому числі навчальної. Кожен вчитель повинен вміти працювати на комп'ютері, самостійно розробляти теоретичні відомості з необхідними зображеннями, тести та інші завдання, щоб вміти провести урок на належному науково-методичному рівні. Це зумовлює необхідність оволодіння кожним сучасним учителем інформа-ційною культурою. Під останньою розуміють сукупність методів, прийомів і навичок по збиранню, зберіганню, обробці та створенню освітньої інформації.</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ind w:left="720" w:hanging="11"/>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t>1.5.Можливості комп’ютера як засобу навчання.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Нині комп’ютерна техніка все глибше та ширше змінює наше життя. Аналіз досвіду навчальних закладів </w:t>
      </w:r>
      <w:proofErr w:type="gramStart"/>
      <w:r>
        <w:rPr>
          <w:rFonts w:ascii="Times New Roman CYR" w:hAnsi="Times New Roman CYR" w:cs="Times New Roman CYR"/>
          <w:sz w:val="28"/>
          <w:szCs w:val="28"/>
        </w:rPr>
        <w:t>св</w:t>
      </w:r>
      <w:proofErr w:type="gramEnd"/>
      <w:r>
        <w:rPr>
          <w:rFonts w:ascii="Times New Roman CYR" w:hAnsi="Times New Roman CYR" w:cs="Times New Roman CYR"/>
          <w:sz w:val="28"/>
          <w:szCs w:val="28"/>
        </w:rPr>
        <w:t xml:space="preserve">ідчить про можливості використання комп’ютерів у всіх ланках </w:t>
      </w:r>
      <w:r>
        <w:rPr>
          <w:rFonts w:ascii="Times New Roman CYR" w:hAnsi="Times New Roman CYR" w:cs="Times New Roman CYR"/>
          <w:sz w:val="28"/>
          <w:szCs w:val="28"/>
        </w:rPr>
        <w:lastRenderedPageBreak/>
        <w:t>навчально-виховного процесу та на уроках з різних предметів. Але цей процес уповільнюється у зв’язку з відсутністю програм та методик для проведення занять з різних дісциплін у комп’ютерних класах.</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Дидактичні можливості комп’ютера дозволяють: 1) залучити учнів до активної навчально-пізнавальної діяльності; 2) активізувати навчання, стимулювати пошук; 3) поліпшити сприймання матеріалу за рахунок динамічної наочності; 4) розвивати абстрактне мислення; 5) індивідуалізувати навчання; 6) </w:t>
      </w:r>
      <w:proofErr w:type="gramStart"/>
      <w:r>
        <w:rPr>
          <w:rFonts w:ascii="Times New Roman CYR" w:hAnsi="Times New Roman CYR" w:cs="Times New Roman CYR"/>
          <w:sz w:val="28"/>
          <w:szCs w:val="28"/>
        </w:rPr>
        <w:t>п</w:t>
      </w:r>
      <w:proofErr w:type="gramEnd"/>
      <w:r>
        <w:rPr>
          <w:rFonts w:ascii="Times New Roman CYR" w:hAnsi="Times New Roman CYR" w:cs="Times New Roman CYR"/>
          <w:sz w:val="28"/>
          <w:szCs w:val="28"/>
        </w:rPr>
        <w:t>ідвищити процес керування навчанням; 7) забезпечити об’єктивність контролю.</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Виходячи з перелічених дидактичних можливостей я  вважаю за </w:t>
      </w:r>
      <w:proofErr w:type="gramStart"/>
      <w:r>
        <w:rPr>
          <w:rFonts w:ascii="Times New Roman CYR" w:hAnsi="Times New Roman CYR" w:cs="Times New Roman CYR"/>
          <w:sz w:val="28"/>
          <w:szCs w:val="28"/>
        </w:rPr>
        <w:t>доц</w:t>
      </w:r>
      <w:proofErr w:type="gramEnd"/>
      <w:r>
        <w:rPr>
          <w:rFonts w:ascii="Times New Roman CYR" w:hAnsi="Times New Roman CYR" w:cs="Times New Roman CYR"/>
          <w:sz w:val="28"/>
          <w:szCs w:val="28"/>
        </w:rPr>
        <w:t>ільне проводити заняття з трудового навчання з використанням ЕОМ.</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Вводячи роботу з комп’ютерами до навчально-виховного процесу вчителю необхідно враховувати ряд умов: 1) наявність комп’ютерів у достатній кількості; 2) місце розташування комп’ютерного класу; 3) </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івень підготовки учителя й учнів до роботи з ЕОМ тощо.</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П</w:t>
      </w:r>
      <w:proofErr w:type="gramEnd"/>
      <w:r>
        <w:rPr>
          <w:rFonts w:ascii="Times New Roman CYR" w:hAnsi="Times New Roman CYR" w:cs="Times New Roman CYR"/>
          <w:sz w:val="28"/>
          <w:szCs w:val="28"/>
        </w:rPr>
        <w:t xml:space="preserve">ід час проведення уроків трудового навчання використання комп’ютерів повинно бути максимальним та корисним. За його допомогою вчитель може створити умови самостійної роботи з вивчення нового </w:t>
      </w:r>
      <w:proofErr w:type="gramStart"/>
      <w:r>
        <w:rPr>
          <w:rFonts w:ascii="Times New Roman CYR" w:hAnsi="Times New Roman CYR" w:cs="Times New Roman CYR"/>
          <w:sz w:val="28"/>
          <w:szCs w:val="28"/>
        </w:rPr>
        <w:t>матер</w:t>
      </w:r>
      <w:proofErr w:type="gramEnd"/>
      <w:r>
        <w:rPr>
          <w:rFonts w:ascii="Times New Roman CYR" w:hAnsi="Times New Roman CYR" w:cs="Times New Roman CYR"/>
          <w:sz w:val="28"/>
          <w:szCs w:val="28"/>
        </w:rPr>
        <w:t>іалу, закріплення та систематизації вже пройденого, а також відповідно проконтролювати знання без упередженого ставлення до учня.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Комп’ютер можна використовувати для вивчення будови </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 xml:space="preserve">ізних верстатів, механізмів, інструментів та прийомів роботи з ними. Він дозволяє наочно продемонструвати </w:t>
      </w:r>
      <w:proofErr w:type="gramStart"/>
      <w:r>
        <w:rPr>
          <w:rFonts w:ascii="Times New Roman CYR" w:hAnsi="Times New Roman CYR" w:cs="Times New Roman CYR"/>
          <w:sz w:val="28"/>
          <w:szCs w:val="28"/>
        </w:rPr>
        <w:t>вс</w:t>
      </w:r>
      <w:proofErr w:type="gramEnd"/>
      <w:r>
        <w:rPr>
          <w:rFonts w:ascii="Times New Roman CYR" w:hAnsi="Times New Roman CYR" w:cs="Times New Roman CYR"/>
          <w:sz w:val="28"/>
          <w:szCs w:val="28"/>
        </w:rPr>
        <w:t xml:space="preserve">ій групі процес обробки заготівки, що дуже важко зробити, показуючи це безпосередньо на верстаті. Учні заглиблюються в динаміку технологічного процесу, особливості виконання кожної операції. Крім того, з допомогою комп’ютера учень може самостійно розраховувати режими різання, будувати діаграми та графіки, виготовляти різноманітну технологічну документацію, розробляти конструкції та моделі </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ізних виробів. Усе це розвиває його технічне, художнє та абстрактне мислення.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lang w:val="uk-UA"/>
        </w:rPr>
      </w:pPr>
      <w:r>
        <w:rPr>
          <w:rFonts w:ascii="Times New Roman CYR" w:hAnsi="Times New Roman CYR" w:cs="Times New Roman CYR"/>
          <w:sz w:val="28"/>
          <w:szCs w:val="28"/>
        </w:rPr>
        <w:t xml:space="preserve">За допомогою комп'ютера як засобу навчання можна реалізувати програмоване і проблемне навчання. Комп'ютер використовують для навчального моделювання науково-технічних об'єктів і процесів. Використання комп'ютера в процесі навчання сприяє також </w:t>
      </w:r>
      <w:proofErr w:type="gramStart"/>
      <w:r>
        <w:rPr>
          <w:rFonts w:ascii="Times New Roman CYR" w:hAnsi="Times New Roman CYR" w:cs="Times New Roman CYR"/>
          <w:sz w:val="28"/>
          <w:szCs w:val="28"/>
        </w:rPr>
        <w:t>п</w:t>
      </w:r>
      <w:proofErr w:type="gramEnd"/>
      <w:r>
        <w:rPr>
          <w:rFonts w:ascii="Times New Roman CYR" w:hAnsi="Times New Roman CYR" w:cs="Times New Roman CYR"/>
          <w:sz w:val="28"/>
          <w:szCs w:val="28"/>
        </w:rPr>
        <w:t>ідвищенню інтересу й загальної мотивації навчання завдяки новим формам роботи і причетності до пріоритетного напряму науково-технічного прогресу; активізації навчання завдяки використанню привабливих і швидкозмінних форм подання інформації, змаганню учнів з машиною та самих із со</w:t>
      </w:r>
      <w:r>
        <w:rPr>
          <w:rFonts w:ascii="Times New Roman CYR" w:hAnsi="Times New Roman CYR" w:cs="Times New Roman CYR"/>
          <w:sz w:val="28"/>
          <w:szCs w:val="28"/>
        </w:rPr>
        <w:softHyphen/>
        <w:t xml:space="preserve">бою, прагненню отримати вищу оцінку; індивідуалізації </w:t>
      </w:r>
      <w:r>
        <w:rPr>
          <w:rFonts w:ascii="Times New Roman CYR" w:hAnsi="Times New Roman CYR" w:cs="Times New Roman CYR"/>
          <w:sz w:val="28"/>
          <w:szCs w:val="28"/>
        </w:rPr>
        <w:lastRenderedPageBreak/>
        <w:t>навчання — кожен працює в режимі, який його задовольня</w:t>
      </w:r>
      <w:proofErr w:type="gramStart"/>
      <w:r>
        <w:rPr>
          <w:rFonts w:ascii="Times New Roman CYR" w:hAnsi="Times New Roman CYR" w:cs="Times New Roman CYR"/>
          <w:sz w:val="28"/>
          <w:szCs w:val="28"/>
        </w:rPr>
        <w:t>є;</w:t>
      </w:r>
      <w:proofErr w:type="gramEnd"/>
      <w:r>
        <w:rPr>
          <w:rFonts w:ascii="Times New Roman CYR" w:hAnsi="Times New Roman CYR" w:cs="Times New Roman CYR"/>
          <w:sz w:val="28"/>
          <w:szCs w:val="28"/>
        </w:rPr>
        <w:t xml:space="preserve"> розширенню інформаційного і тестового «репертуарів», доступу учнів до «банків інформації», можливості оперативно отримувати необхідні дані в достатньому обсязі; об'єктивності перевірки й оцінювання знань, умінь і навичок учні</w:t>
      </w:r>
      <w:proofErr w:type="gramStart"/>
      <w:r>
        <w:rPr>
          <w:rFonts w:ascii="Times New Roman CYR" w:hAnsi="Times New Roman CYR" w:cs="Times New Roman CYR"/>
          <w:sz w:val="28"/>
          <w:szCs w:val="28"/>
        </w:rPr>
        <w:t>в</w:t>
      </w:r>
      <w:proofErr w:type="gramEnd"/>
      <w:r>
        <w:rPr>
          <w:rFonts w:ascii="Times New Roman CYR" w:hAnsi="Times New Roman CYR" w:cs="Times New Roman CYR"/>
          <w:sz w:val="28"/>
          <w:szCs w:val="28"/>
        </w:rPr>
        <w:t>.</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t>1.6. Доцільність використання ІКТ в сучасній технологічній освіті школярів.</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Поява комп'ютерів викликала небувалу зацікавленість до їхнього застосування в сфері навчання. Зараз важко назвати галузь (чи то виробництво, наука, техніка, культура, сільське господарство, побут, розваги), де б застосування комп'ютерів не приносило суттєвих результатів. По-друге, спостерігається стрімке зростання застосування комп'ютерів в усіх регіонах планети. Всі розвинені країни широко розробляють комп'ютерні технології навчання. Це викликано тим, що комп'ютер став засобом підвищення продуктивності праці у всіх сферах діяльності людини. Різко зріс обсяг необхідних знань, і за допомогою традиційних засобів і методик викладання вже неможливо підготувати необхідну кількість високопрофесійних спеціалістів.</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Вміле використання комп’ютерної техніки набуло в наші дні загальнодержавного значення, і одне з найважливіших завдань школи - озброювати учнів знаннями і навичками використання сучасного комп’ютера. З комп'ютеризацією навчання в усьому світі пов'язані намагання підвищити ефективність навчального процесу, зменшити розрив між вимогами, які суспільство пред'являє підростаючому поколінню, і тим, що дійсно дає школа.</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Функції комп'ютера в системі освіти дуже різноманітні. Якщо ж говорити про основні функції комп'ютера в навчальному процесі, то він виступає як об'єкт вивчення і засіб навчання. Кожній із цих функцій відповідає свій напрямок комп'ютеризації навчання. Перша з них припускає засвоєння знань умінь і навичок, що дозволяють успішно використовувати комп'ютер при вирішенні різноманітних завдань. Інший напрямок бачить у комп'ютері потужний засіб навчання, що здатний значно підвищити його ефективність та пізнавальну активність учнів. Зазначені два напрямки і складають основу комп'ютеризації навчання. Вчитель трудового навчання не може не використовувати такий необхідний засіб удосконалення навчального процесу.</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Проаналізувавши можливості використання комп'ютерних технологій на уроках трудового навчання у 5 - 9 класах, треба зазначити, що:</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1. Урок із застосуванням ІКТ – це інтерактивне заняття з вивчення нового матеріалу, на якому учень активно втягується у взаємодію з ПК у режимі «запитання - відповідь», що відбувається протягом усієї презентації нового матеріалу. Кожне запитання, яке ПК </w:t>
      </w:r>
      <w:r>
        <w:rPr>
          <w:rFonts w:ascii="Times New Roman CYR" w:hAnsi="Times New Roman CYR" w:cs="Times New Roman CYR"/>
          <w:color w:val="000000"/>
          <w:sz w:val="28"/>
          <w:szCs w:val="28"/>
          <w:lang w:val="uk-UA"/>
        </w:rPr>
        <w:lastRenderedPageBreak/>
        <w:t>виводить перед учнем на дисплей, контролює розуміння матеріалу, а відповідь учня знову ж таки викликає адекватну реакцію комп'ютера. В міру того, як учень навчається на занятті, комп'ютер аналізує його відповіді, і на основі цих даних визначає подальші відповідні індивідуальні види діяльності, наприклад: допоміжна інформація в разі виникнення труднощів у розумінні матеріалу, детальніший розгляд теми, що викликала зацікавленість, або можливість повторити чи пропустити певний розділ цього заняття.</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Так проявляється один із найважливіших критеріїв навчальної програми: інтерактивність, що й повинно якісно відрізняти її від підручника. Водночас досвід переконує в тому, що найбільший ефект досягається тоді, коли комп'ютерний курс підтримується відповідним підручником.</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2. Наступний вид застосування комп'ютера на уроках - це різноманітні комп'ютерні вправи. Цей вид діяльності спрямований на практичне застосування та засвоєння відповідних умінь і навичок на основі попередньо вивченого теоретичного матеріалу. Дуже корисним є те, що вчитель або учень (залежно від навчальної ситуації) можуть вільно розширювати комплекс вправ, доповнювати його. Практично це означає, що під час вивчення, наприклад, теми «Елементи машинознавства», а саме будови токарного верстата, учні спочатку вивчають його внутрішню будову за допомогою комп'ютера, маючи можливість побачити її ніби "зсередини", а потім можуть відповісти на питання про типи з'єднань, які використовуються у верстаті, знайти несправності у роботі і навіть запропонувати методи ліквідації цих несправностей.</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3. Використання мультимедійних технологій у навчанні дає змогу здійснити справжній технологічний прорив в організації і практичній реалізації навчального процесу. З'явившись спочатку як техногенне об'єднання різноманітних способів подання інформації (аудіо-, відео- та ін.), що й породило сучасну назву, поняття «мультимедіа» поступово наповнилося новим змістом саме завдяки змістовній частині додатків, а не технічних засобів, які їх реалізують. На сьогоднішній день мультимедійні програми широко використовуються в різноманітних галузях завдяки різноплановій спрямованості: довідники, енциклопедії, репетитори з різних предметів, навчальні, демонстраційні програми тощо. Вже існують десятки тисяч компакт-дисків з мультимедійними навчальними програмами із різних предметів - загальноосвітніх, загальнотехнічних і спеціальних.</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За належного технічного забезпечення використання мультимедійних програм на уроках приведе до поліпшення знань учнів, розширить їх світогляд, надасть можливість спостерігати явища та процеси, які на звичайному уроці продемонструвати неможливо.</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lastRenderedPageBreak/>
        <w:t>Значно можуть полегшити роботу вчителя і, що досить суттєво, виявити реальний рівень знань учнів тестові програми. Вони корисні ще й тому, що кожний учень може самостійно перевірити свої знання та звернути увагу на недостатньо засвоєний матеріал.</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Участь школярів у трудовій діяльності створює можливість ознайомити їх із сучасною (у тому числі й комп'ютерною) технікою та шляхами її використання в конкретному виробництві. Хоча в трудовій діяльності учнів ПК поки що практично не використовуються, оскільки відсутня належна навчально-матеріальна база в майстернях і немає спеціальних методичних розробок, все ж таки ця проблема, особливо її теоретико-методична розробка в трудовому навчанні, є особливо актуальною. Використання ПК у трудовому навчанні пов'язане з вирішенням дидактичних завдань, спрямованих на підвищення рівня навчання на уроках з цієї дисципліни.</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Отже, на заняттях вивчення елементів машинознавства доцільно використовувати в режимі навчання, тренажера та контролю. Природно, що режим роботи ПК визначає й тип програми: навчальна, тренувальна та контролююча. </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У режимі навчання ПК повинен вести учнів від незнання до знань. Навчальні програми можуть бути записані на компакт-дисках, дискетах і презентувати учням нові знання, скажімо, про використання комп'ютерів на виробництві, у сільському господарстві, зв'язку, медицині, космосі тощо.</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У режимі тренажера за допомогою комп'ютера відпрацьовується один елемент, наприклад, уміння розрізняти за певними ознаками серед багатьох зображень одне конкретне.</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Під час розробки програми треба обов'язково передбачити реакцію комп'ютера на помилку та пояснення до неї. Пояснення може бути обов'язковим або викликатися на дисплей за бажанням учня. У програмі має бути чітко вказаний шлях слідування після того, як пояснення вивчене: повернутися до першого завдання та виконати його знову або рухатися далі.</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У режимі контролю ПК підраховує помилки, допущені учнями, і оцінює правильність відповідей. Тут слід чітко визначити шлях від одного завдання до іншого або допустити можливість повернення до попереднього завдання, проте не повідомляти додаткову інформацію.</w:t>
      </w:r>
    </w:p>
    <w:p w:rsidR="003F515B" w:rsidRDefault="003F515B" w:rsidP="003F515B">
      <w:pPr>
        <w:autoSpaceDE w:val="0"/>
        <w:autoSpaceDN w:val="0"/>
        <w:adjustRightInd w:val="0"/>
        <w:spacing w:after="0" w:line="360" w:lineRule="auto"/>
        <w:ind w:left="720" w:hanging="720"/>
        <w:jc w:val="center"/>
        <w:rPr>
          <w:rFonts w:ascii="Times New Roman CYR" w:hAnsi="Times New Roman CYR" w:cs="Times New Roman CYR"/>
          <w:b/>
          <w:bCs/>
          <w:color w:val="000000"/>
          <w:sz w:val="28"/>
          <w:szCs w:val="28"/>
          <w:lang w:val="uk-UA"/>
        </w:rPr>
      </w:pPr>
    </w:p>
    <w:p w:rsidR="003F515B" w:rsidRDefault="003F515B" w:rsidP="003F515B">
      <w:pPr>
        <w:autoSpaceDE w:val="0"/>
        <w:autoSpaceDN w:val="0"/>
        <w:adjustRightInd w:val="0"/>
        <w:spacing w:after="0" w:line="360" w:lineRule="auto"/>
        <w:ind w:left="720" w:hanging="720"/>
        <w:jc w:val="center"/>
        <w:rPr>
          <w:rFonts w:ascii="Times New Roman CYR" w:hAnsi="Times New Roman CYR" w:cs="Times New Roman CYR"/>
          <w:b/>
          <w:bCs/>
          <w:color w:val="000000"/>
          <w:sz w:val="28"/>
          <w:szCs w:val="28"/>
          <w:lang w:val="uk-UA"/>
        </w:rPr>
      </w:pPr>
    </w:p>
    <w:p w:rsidR="003F515B" w:rsidRDefault="003F515B" w:rsidP="003F515B">
      <w:pPr>
        <w:autoSpaceDE w:val="0"/>
        <w:autoSpaceDN w:val="0"/>
        <w:adjustRightInd w:val="0"/>
        <w:spacing w:after="0" w:line="360" w:lineRule="auto"/>
        <w:ind w:left="720" w:hanging="720"/>
        <w:jc w:val="center"/>
        <w:rPr>
          <w:rFonts w:ascii="Times New Roman CYR" w:hAnsi="Times New Roman CYR" w:cs="Times New Roman CYR"/>
          <w:b/>
          <w:bCs/>
          <w:color w:val="000000"/>
          <w:sz w:val="28"/>
          <w:szCs w:val="28"/>
          <w:lang w:val="uk-UA"/>
        </w:rPr>
      </w:pPr>
    </w:p>
    <w:p w:rsidR="003F515B" w:rsidRDefault="003F515B" w:rsidP="003F515B">
      <w:pPr>
        <w:autoSpaceDE w:val="0"/>
        <w:autoSpaceDN w:val="0"/>
        <w:adjustRightInd w:val="0"/>
        <w:spacing w:after="0" w:line="360" w:lineRule="auto"/>
        <w:jc w:val="both"/>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lastRenderedPageBreak/>
        <w:t xml:space="preserve">РОЗДІЛ 2. ДОСЛІДЖЕННЯ МОЖЛИВОСТЕЙ ВПЛИВУ ІКТ НА ЗДОРОВ’Я ШКОЛЯРІВ. </w:t>
      </w:r>
    </w:p>
    <w:p w:rsidR="003F515B" w:rsidRDefault="003F515B" w:rsidP="003F515B">
      <w:pPr>
        <w:autoSpaceDE w:val="0"/>
        <w:autoSpaceDN w:val="0"/>
        <w:adjustRightInd w:val="0"/>
        <w:spacing w:after="0" w:line="360" w:lineRule="auto"/>
        <w:jc w:val="both"/>
        <w:rPr>
          <w:rFonts w:ascii="Times New Roman CYR" w:hAnsi="Times New Roman CYR" w:cs="Times New Roman CYR"/>
          <w:b/>
          <w:bCs/>
          <w:color w:val="000000"/>
          <w:sz w:val="28"/>
          <w:szCs w:val="28"/>
          <w:lang w:val="uk-UA"/>
        </w:rPr>
      </w:pP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t xml:space="preserve">2.1.Підвищення творчої активності  учнів на уроках трудового навчання  з використанням ІКТ. </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b/>
          <w:bCs/>
          <w:color w:val="000000"/>
          <w:sz w:val="28"/>
          <w:szCs w:val="28"/>
          <w:lang w:val="uk-UA"/>
        </w:rPr>
      </w:pPr>
      <w:r>
        <w:rPr>
          <w:rFonts w:ascii="Times New Roman CYR" w:hAnsi="Times New Roman CYR" w:cs="Times New Roman CYR"/>
          <w:sz w:val="28"/>
          <w:szCs w:val="28"/>
          <w:lang w:val="uk-UA"/>
        </w:rPr>
        <w:t>Поняття «активність» і «творчість» розглядається у певному взаємозв’язку та взаємозалежності. Активність — як риса особистості, що проявляється у стані готовності й прагненні до самостійної діяльності, творчість — як діяльність людини, що спрямована не тільки на створення нових за змістом та формою матеріальних і духовних цінностей, але й на розвиток самої особистості. Творче самовираження сприяє усвідомленню особистісної ваги, емоційному розкріпаченню, зростанню впевненості у собі. У зв'язку з цим все більшої теоретичної і практичної значущості набуває залучення учнів до творчої діяльності, створення необхідних умов для формування їх активності. Предмет «Трудове навчання» тісно пов’язаний із розвитком творчої активності учнів. Адже, за своєю сутністю, це – предмет творчий, тому при його вивченні необхідно змістити акценти від фактично ремісничого навчання до формування та розвитку творчої ініціативи, пошуку, інтелектуального навчання його змісту, створення реальних умов для реалізації індивідуальних можливостей особистості кожного учня.</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Під час інтерактивного навчання учень стає не об’єктом, а суб’єктом навчання, відчуває себе активним учасником подій і власної освіти та розвитку. Це забезпечує внутрішню мотивацію особистості до навчання, що сприяє його ефективності. Завдяки ефекту новизни та оригінальності інтерактивних методів, при правильній їх організації, зростає цікавість до процесу навчання у цілому. Окрім того, на мою думку, особлива цінність інтерактивного навчання полягає в тому, що учні навчаються ефективній роботі в колективі, а для успішного проведення уроків трудового навчання, досягнення певного результату є однією з найголовніших умов. ІКТ розвивають ідеї програмованого навчання, відкривають абсолютно нові, ще не досліджені технологічні варіанти навчання, котрі пов’язані з унікальними можливостями сучасних комп’ютерів і телекомунікацій. Інформаційно-телекомунікаційні засоби навчання називають інтерактивними, оскільки вони володіють здатністю «відгукуватися» на дії учня і вчителя, «вступати» з ними в діалог, що і складає головну особливість методик комп’ютерного навчанняДля розвитку самостійності в одержанні знань і роботи у власному режимі можна й потрібно використовувати ІКТ, як на заняттях, так і вдома. Постає питання методики застосування ІКТ на заняттях, розробки педагогічних технологій навчання.</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lastRenderedPageBreak/>
        <w:t xml:space="preserve">ІКТ – це сукупність методів, форм і засобів дії на учня в процесі його розвитку </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Ефективною з педагогічної точки зору технологією навчання є та, завдячуючи котрій виникає співтворчість учителя й учня; та, яка розвиватиме і вчителя й учня.</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Якщо вчитель вирішив використовувати електронні презентації, електронні навчальні посібники, тести, інтерактивну дошку, мультимедійний проектор, веб-ресурси тощо для успішнішої організації навчальної діяльності учнів, у процесі якої розвиваються вміння творчо мислити, навчатися й діяти, то постає необхідність розробки методики застосування означених вище засобів навчання. Для цього необхідно:</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1. Провести діагностику сформованості навчальної діяльності учнів. Під «навчальною діяльністю»психологи розуміють діяльність учнів, спрямовану на придбання теоретичних знань про предмет вивчення й загальних прийомів розв’язання пов’язаних з ним завдань і, отже, на розвиток учнів і формування особистості.</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Як переконує аналіз психолого-педагогічної літератури методи діагностики можуть бути різними: аналіз усних відповідей і письмових робіт учнів; облік кількості розв’язаних учнями задач за фіксований час; визначення рівнів складності розв’язуваних задач; спостереження за якістю роботи на занятті тощо.</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За наслідками діагностики учні діляться на групи, наприклад, за такою градацією: позитивно відносяться до навчання, добре володіють прийомами навчальної діяльності й вміють творчо мислити; позитивно відносяться до навчання, вміють творчо мислити, але не володіють прийомами навчальної діяльності; негативно відносяться до навчання, не вміють творчо мислити, але володіють прийомами навчальної діяльності; негативно відносяться до навчання, не вміють творчо мислити й не володіють прийомами навчальної діяльност. .</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Розподіл на групи умовний і в процесі навчання учні переміщуються з однієї групи в іншу. Важливо, щоб переміщення йшло в напрямі від «останньої» групи у «першу», а не навпаки. Умовний розподіл на групи дозволяє викладачеві організувати роботу з формування прийомів навчальної діяльності учнів диференційовано й із врахуванням їхніх індивідуальних можливостей. Помічником учителя в здійсненні даного завдання може стати комп’ютер, інтерактивна дошка, мультимедійний проектор, веб-ресурси тощо.</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2. Сформулювати мету, відповідно якої будуть використовуватися електронні презентації, навчальні посібники, тести, інтерактивна дошка, мультимедійний проектор, веб-ресурси тощо в процесі вивчення тієї або іншої теми. Постановка мети має викликати потребу досягнення цієї мети, тобто вона має бути усвідомленою й прийнятою учнями.</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3. Здійснення оперативного контролю з метою надання вчасної допомоги учню у засвоєні матеріалу, що вивчається, і формуванні навичок самостійної роботи.</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lastRenderedPageBreak/>
        <w:t xml:space="preserve">Оперативний контроль здійснюється засобами методів взаємоконтролю, самоконтролю, тестування. Тестування доцільно здійснювати за допомогою комп’ютера, що дає можливість учню бачити результати своїх відповідей і одержувати незалежну оцінку. І учень, і вчитель бачать, на якому етапі виникло нерозуміння й планують подальшу діяльність із усунення незнання та нерозуміння. </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4. Здійснення тематичного планування з урахуванням застосування електронної допомоги на занятті. Вчитель визначає теми й етапи заняття, на яких використовуватиме ІКТ.</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5. Розробка методики застосування презентацій, електронних навчальних посібників, інтерактивної дошки, мультимедійного проектора, веб-ресурсів тощо.</w:t>
      </w:r>
    </w:p>
    <w:p w:rsidR="003F515B" w:rsidRDefault="003F515B" w:rsidP="003F515B">
      <w:pPr>
        <w:autoSpaceDE w:val="0"/>
        <w:autoSpaceDN w:val="0"/>
        <w:adjustRightInd w:val="0"/>
        <w:spacing w:after="0" w:line="360" w:lineRule="auto"/>
        <w:jc w:val="both"/>
        <w:rPr>
          <w:rFonts w:ascii="Times New Roman CYR" w:hAnsi="Times New Roman CYR" w:cs="Times New Roman CYR"/>
          <w:b/>
          <w:bCs/>
          <w:color w:val="000000"/>
          <w:sz w:val="28"/>
          <w:szCs w:val="28"/>
        </w:rPr>
      </w:pPr>
    </w:p>
    <w:p w:rsidR="003F515B" w:rsidRDefault="003F515B" w:rsidP="003F515B">
      <w:pPr>
        <w:autoSpaceDE w:val="0"/>
        <w:autoSpaceDN w:val="0"/>
        <w:adjustRightInd w:val="0"/>
        <w:spacing w:after="0" w:line="360" w:lineRule="auto"/>
        <w:jc w:val="both"/>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rPr>
        <w:t xml:space="preserve">         </w:t>
      </w:r>
      <w:r>
        <w:rPr>
          <w:rFonts w:ascii="Times New Roman CYR" w:hAnsi="Times New Roman CYR" w:cs="Times New Roman CYR"/>
          <w:b/>
          <w:bCs/>
          <w:color w:val="000000"/>
          <w:sz w:val="28"/>
          <w:szCs w:val="28"/>
          <w:lang w:val="uk-UA"/>
        </w:rPr>
        <w:t>2.2. Негативні сторони  використання комп’ютера на уроках.</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lang w:val="uk-UA"/>
        </w:rPr>
      </w:pPr>
      <w:r>
        <w:rPr>
          <w:rFonts w:ascii="Times New Roman CYR" w:hAnsi="Times New Roman CYR" w:cs="Times New Roman CYR"/>
          <w:sz w:val="28"/>
          <w:szCs w:val="28"/>
        </w:rPr>
        <w:t>Повс</w:t>
      </w:r>
      <w:r>
        <w:rPr>
          <w:rFonts w:ascii="Times New Roman CYR" w:hAnsi="Times New Roman CYR" w:cs="Times New Roman CYR"/>
          <w:sz w:val="28"/>
          <w:szCs w:val="28"/>
          <w:lang w:val="uk-UA"/>
        </w:rPr>
        <w:t>ю</w:t>
      </w:r>
      <w:r>
        <w:rPr>
          <w:rFonts w:ascii="Times New Roman CYR" w:hAnsi="Times New Roman CYR" w:cs="Times New Roman CYR"/>
          <w:sz w:val="28"/>
          <w:szCs w:val="28"/>
        </w:rPr>
        <w:t>д</w:t>
      </w:r>
      <w:r>
        <w:rPr>
          <w:rFonts w:ascii="Times New Roman CYR" w:hAnsi="Times New Roman CYR" w:cs="Times New Roman CYR"/>
          <w:sz w:val="28"/>
          <w:szCs w:val="28"/>
          <w:lang w:val="uk-UA"/>
        </w:rPr>
        <w:t>е</w:t>
      </w:r>
      <w:r>
        <w:rPr>
          <w:rFonts w:ascii="Times New Roman CYR" w:hAnsi="Times New Roman CYR" w:cs="Times New Roman CYR"/>
          <w:sz w:val="28"/>
          <w:szCs w:val="28"/>
        </w:rPr>
        <w:t xml:space="preserve">не проникнення  ІКТ на загальну середню освіту робить актуальною завдання, вирішення якої повинен мати, очевидно, найвищий </w:t>
      </w:r>
      <w:proofErr w:type="gramStart"/>
      <w:r>
        <w:rPr>
          <w:rFonts w:ascii="Times New Roman CYR" w:hAnsi="Times New Roman CYR" w:cs="Times New Roman CYR"/>
          <w:sz w:val="28"/>
          <w:szCs w:val="28"/>
        </w:rPr>
        <w:t>пр</w:t>
      </w:r>
      <w:proofErr w:type="gramEnd"/>
      <w:r>
        <w:rPr>
          <w:rFonts w:ascii="Times New Roman CYR" w:hAnsi="Times New Roman CYR" w:cs="Times New Roman CYR"/>
          <w:sz w:val="28"/>
          <w:szCs w:val="28"/>
        </w:rPr>
        <w:t xml:space="preserve">іоритет. Йдеться завданню збереження здоров'я які у процесі навчання з допомогою комп'ютерна техніка та інших коштів інформатизації, що потенційно можуть негативно позначатися </w:t>
      </w:r>
      <w:proofErr w:type="gramStart"/>
      <w:r>
        <w:rPr>
          <w:rFonts w:ascii="Times New Roman CYR" w:hAnsi="Times New Roman CYR" w:cs="Times New Roman CYR"/>
          <w:sz w:val="28"/>
          <w:szCs w:val="28"/>
        </w:rPr>
        <w:t>для</w:t>
      </w:r>
      <w:proofErr w:type="gramEnd"/>
      <w:r>
        <w:rPr>
          <w:rFonts w:ascii="Times New Roman CYR" w:hAnsi="Times New Roman CYR" w:cs="Times New Roman CYR"/>
          <w:sz w:val="28"/>
          <w:szCs w:val="28"/>
        </w:rPr>
        <w:t xml:space="preserve"> здоров'я школярів.</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Водночас педагоги повинні враховувати й негативні моменти. Передусім робота з комп'ютером швидко стомлює учнів, може погано впливати на зір або навіть призводити до розладу нервової системи. Комп'ютеризоване навчання не розвиває здатності учнів чітко й образно висловлювати свої думки, істотно обмежує можливості усного мовлення, формуючи логіку мислення на шкоду збагаченню емоційної сфери. В умовах автоматизованого навчання швидко формуються егоїстичні нахили людини, загострюється індивідуалізм, розширюється конкурентність, сповільнюється виховання колективізму, взаємодопомоги. Здебільшого інтерес до програми з обмеженою інформативністю швидко згасає. Оскільки діалог з машиною синтаксично збіднений, учень нерідко почувається «слабкішим» за комп'ютер, що згодом може стати причиною стійкого негативізму до машини.</w:t>
      </w:r>
      <w:r w:rsidRPr="003F515B">
        <w:rPr>
          <w:rFonts w:ascii="Times New Roman CYR" w:hAnsi="Times New Roman CYR" w:cs="Times New Roman CYR"/>
          <w:sz w:val="28"/>
          <w:szCs w:val="28"/>
          <w:lang w:val="uk-UA"/>
        </w:rPr>
        <w:t xml:space="preserve"> </w:t>
      </w:r>
      <w:r>
        <w:rPr>
          <w:rFonts w:ascii="Times New Roman CYR" w:hAnsi="Times New Roman CYR" w:cs="Times New Roman CYR"/>
          <w:sz w:val="28"/>
          <w:szCs w:val="28"/>
        </w:rPr>
        <w:t>Науковець розповіда</w:t>
      </w:r>
      <w:proofErr w:type="gramStart"/>
      <w:r>
        <w:rPr>
          <w:rFonts w:ascii="Times New Roman CYR" w:hAnsi="Times New Roman CYR" w:cs="Times New Roman CYR"/>
          <w:sz w:val="28"/>
          <w:szCs w:val="28"/>
        </w:rPr>
        <w:t>є,</w:t>
      </w:r>
      <w:proofErr w:type="gramEnd"/>
      <w:r>
        <w:rPr>
          <w:rFonts w:ascii="Times New Roman CYR" w:hAnsi="Times New Roman CYR" w:cs="Times New Roman CYR"/>
          <w:sz w:val="28"/>
          <w:szCs w:val="28"/>
        </w:rPr>
        <w:t xml:space="preserve"> що головний висновок, який зроблено в результаті дослідження, це те, що комп’ютери виявилися для багатьох  дітей просто справжніми "вбивцями часу". "</w:t>
      </w:r>
      <w:proofErr w:type="gramStart"/>
      <w:r>
        <w:rPr>
          <w:rFonts w:ascii="Times New Roman CYR" w:hAnsi="Times New Roman CYR" w:cs="Times New Roman CYR"/>
          <w:sz w:val="28"/>
          <w:szCs w:val="28"/>
        </w:rPr>
        <w:t>На</w:t>
      </w:r>
      <w:proofErr w:type="gramEnd"/>
      <w:r>
        <w:rPr>
          <w:rFonts w:ascii="Times New Roman CYR" w:hAnsi="Times New Roman CYR" w:cs="Times New Roman CYR"/>
          <w:sz w:val="28"/>
          <w:szCs w:val="28"/>
        </w:rPr>
        <w:t xml:space="preserve"> жаль, більшість дітей використовують комп’ютер не </w:t>
      </w:r>
      <w:proofErr w:type="gramStart"/>
      <w:r>
        <w:rPr>
          <w:rFonts w:ascii="Times New Roman CYR" w:hAnsi="Times New Roman CYR" w:cs="Times New Roman CYR"/>
          <w:sz w:val="28"/>
          <w:szCs w:val="28"/>
        </w:rPr>
        <w:t>для</w:t>
      </w:r>
      <w:proofErr w:type="gramEnd"/>
      <w:r>
        <w:rPr>
          <w:rFonts w:ascii="Times New Roman CYR" w:hAnsi="Times New Roman CYR" w:cs="Times New Roman CYR"/>
          <w:sz w:val="28"/>
          <w:szCs w:val="28"/>
        </w:rPr>
        <w:t xml:space="preserve"> того, щоб поглиблювати свою освіту. Натомість практично </w:t>
      </w:r>
      <w:proofErr w:type="gramStart"/>
      <w:r>
        <w:rPr>
          <w:rFonts w:ascii="Times New Roman CYR" w:hAnsi="Times New Roman CYR" w:cs="Times New Roman CYR"/>
          <w:sz w:val="28"/>
          <w:szCs w:val="28"/>
        </w:rPr>
        <w:t>вс</w:t>
      </w:r>
      <w:proofErr w:type="gramEnd"/>
      <w:r>
        <w:rPr>
          <w:rFonts w:ascii="Times New Roman CYR" w:hAnsi="Times New Roman CYR" w:cs="Times New Roman CYR"/>
          <w:sz w:val="28"/>
          <w:szCs w:val="28"/>
        </w:rPr>
        <w:t xml:space="preserve">і готові гратися в комп’ютерні ігри", - каже Поп-Елекеш. Діти присвячують цілі години комп’ютерним іграм. Що, як </w:t>
      </w:r>
      <w:proofErr w:type="gramStart"/>
      <w:r>
        <w:rPr>
          <w:rFonts w:ascii="Times New Roman CYR" w:hAnsi="Times New Roman CYR" w:cs="Times New Roman CYR"/>
          <w:sz w:val="28"/>
          <w:szCs w:val="28"/>
        </w:rPr>
        <w:t>п</w:t>
      </w:r>
      <w:proofErr w:type="gramEnd"/>
      <w:r>
        <w:rPr>
          <w:rFonts w:ascii="Times New Roman CYR" w:hAnsi="Times New Roman CYR" w:cs="Times New Roman CYR"/>
          <w:sz w:val="28"/>
          <w:szCs w:val="28"/>
        </w:rPr>
        <w:t xml:space="preserve">ідтверджує німецький психолог Флоріан Ребайн, погіршує успіхи в школі. "Є різні тези, чому так відбувається. Класична: втрата часу. Тобто на виконання домашніх завдань елементарно не </w:t>
      </w:r>
      <w:r>
        <w:rPr>
          <w:rFonts w:ascii="Times New Roman CYR" w:hAnsi="Times New Roman CYR" w:cs="Times New Roman CYR"/>
          <w:sz w:val="28"/>
          <w:szCs w:val="28"/>
        </w:rPr>
        <w:lastRenderedPageBreak/>
        <w:t>залишається часу. Ще одна, нині дуже актуальна теза – це так зване дисфункціональне використання сучасних медіа, яке призводить до того, що для дітей на перший план виходять їхні успіхи в комп’ютерних іграх, а успіхи в школі стають другорядними. І діти припиняють сумлінно вчитися, бо школа вже не грає для них важливу роль", - каже Ребайн</w:t>
      </w:r>
      <w:proofErr w:type="gramStart"/>
      <w:r>
        <w:rPr>
          <w:rFonts w:ascii="Times New Roman CYR" w:hAnsi="Times New Roman CYR" w:cs="Times New Roman CYR"/>
          <w:sz w:val="28"/>
          <w:szCs w:val="28"/>
        </w:rPr>
        <w:t>.</w:t>
      </w:r>
      <w:r>
        <w:rPr>
          <w:rFonts w:ascii="Times New Roman CYR" w:hAnsi="Times New Roman CYR" w:cs="Times New Roman CYR"/>
          <w:color w:val="000000"/>
          <w:sz w:val="28"/>
          <w:szCs w:val="28"/>
          <w:lang w:val="uk-UA"/>
        </w:rPr>
        <w:t>З</w:t>
      </w:r>
      <w:proofErr w:type="gramEnd"/>
      <w:r>
        <w:rPr>
          <w:rFonts w:ascii="Times New Roman CYR" w:hAnsi="Times New Roman CYR" w:cs="Times New Roman CYR"/>
          <w:color w:val="000000"/>
          <w:sz w:val="28"/>
          <w:szCs w:val="28"/>
          <w:lang w:val="uk-UA"/>
        </w:rPr>
        <w:t>агалом спілкування з комп'ютером сприяє розвиткові інтелектуального, духовного та морального потенціалу учнів, виховує уміння планувати й раціонально будувати трудові операції, точно визначати цілі діяльності, формує акуратність, точність і обов'язковість.</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b/>
          <w:bCs/>
          <w:color w:val="000000"/>
          <w:sz w:val="28"/>
          <w:szCs w:val="28"/>
          <w:lang w:val="uk-UA"/>
        </w:rPr>
      </w:pP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b/>
          <w:bCs/>
          <w:color w:val="000000"/>
          <w:sz w:val="28"/>
          <w:szCs w:val="28"/>
          <w:lang w:val="uk-UA"/>
        </w:rPr>
      </w:pPr>
      <w:r>
        <w:rPr>
          <w:rFonts w:ascii="Times New Roman CYR" w:hAnsi="Times New Roman CYR" w:cs="Times New Roman CYR"/>
          <w:b/>
          <w:bCs/>
          <w:color w:val="000000"/>
          <w:sz w:val="28"/>
          <w:szCs w:val="28"/>
          <w:lang w:val="uk-UA"/>
        </w:rPr>
        <w:t>2.3. Методичні поради для вчителя.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П</w:t>
      </w:r>
      <w:proofErr w:type="gramEnd"/>
      <w:r>
        <w:rPr>
          <w:rFonts w:ascii="Times New Roman CYR" w:hAnsi="Times New Roman CYR" w:cs="Times New Roman CYR"/>
          <w:sz w:val="28"/>
          <w:szCs w:val="28"/>
        </w:rPr>
        <w:t xml:space="preserve">ід час проведення уроків трудового навчання використання комп’ютерів повинно бути максимальним та корисним. За його допомогою вчитель може створити умови самостійної роботи з вивчення нового </w:t>
      </w:r>
      <w:proofErr w:type="gramStart"/>
      <w:r>
        <w:rPr>
          <w:rFonts w:ascii="Times New Roman CYR" w:hAnsi="Times New Roman CYR" w:cs="Times New Roman CYR"/>
          <w:sz w:val="28"/>
          <w:szCs w:val="28"/>
        </w:rPr>
        <w:t>матер</w:t>
      </w:r>
      <w:proofErr w:type="gramEnd"/>
      <w:r>
        <w:rPr>
          <w:rFonts w:ascii="Times New Roman CYR" w:hAnsi="Times New Roman CYR" w:cs="Times New Roman CYR"/>
          <w:sz w:val="28"/>
          <w:szCs w:val="28"/>
        </w:rPr>
        <w:t>іалу, закріплення та систематизації вже пройденого, а також відповідно проконтролювати знання без упередженого ставлення до учня.</w:t>
      </w:r>
    </w:p>
    <w:p w:rsidR="003F515B" w:rsidRPr="003F515B" w:rsidRDefault="003F515B" w:rsidP="003F515B">
      <w:pPr>
        <w:autoSpaceDE w:val="0"/>
        <w:autoSpaceDN w:val="0"/>
        <w:adjustRightInd w:val="0"/>
        <w:spacing w:after="0" w:line="360" w:lineRule="auto"/>
        <w:ind w:firstLine="720"/>
        <w:jc w:val="both"/>
        <w:rPr>
          <w:rFonts w:ascii="Times New Roman CYR" w:hAnsi="Times New Roman CYR" w:cs="Times New Roman CYR"/>
          <w:color w:val="000000"/>
          <w:sz w:val="28"/>
          <w:szCs w:val="28"/>
          <w:lang w:val="uk-UA"/>
        </w:rPr>
      </w:pPr>
      <w:r>
        <w:rPr>
          <w:rFonts w:ascii="Times New Roman CYR" w:hAnsi="Times New Roman CYR" w:cs="Times New Roman CYR"/>
          <w:sz w:val="28"/>
          <w:szCs w:val="28"/>
        </w:rPr>
        <w:t xml:space="preserve">Комп’ютер можна використовувати для вивчення будови </w:t>
      </w:r>
      <w:proofErr w:type="gramStart"/>
      <w:r>
        <w:rPr>
          <w:rFonts w:ascii="Times New Roman CYR" w:hAnsi="Times New Roman CYR" w:cs="Times New Roman CYR"/>
          <w:sz w:val="28"/>
          <w:szCs w:val="28"/>
        </w:rPr>
        <w:t>р</w:t>
      </w:r>
      <w:proofErr w:type="gramEnd"/>
      <w:r>
        <w:rPr>
          <w:rFonts w:ascii="Times New Roman CYR" w:hAnsi="Times New Roman CYR" w:cs="Times New Roman CYR"/>
          <w:sz w:val="28"/>
          <w:szCs w:val="28"/>
        </w:rPr>
        <w:t xml:space="preserve">ізних верстатів, механізмів, інструментів та прийомів роботи з ними. Він дозволяє наочно продемонструвати </w:t>
      </w:r>
      <w:proofErr w:type="gramStart"/>
      <w:r>
        <w:rPr>
          <w:rFonts w:ascii="Times New Roman CYR" w:hAnsi="Times New Roman CYR" w:cs="Times New Roman CYR"/>
          <w:sz w:val="28"/>
          <w:szCs w:val="28"/>
        </w:rPr>
        <w:t>вс</w:t>
      </w:r>
      <w:proofErr w:type="gramEnd"/>
      <w:r>
        <w:rPr>
          <w:rFonts w:ascii="Times New Roman CYR" w:hAnsi="Times New Roman CYR" w:cs="Times New Roman CYR"/>
          <w:sz w:val="28"/>
          <w:szCs w:val="28"/>
        </w:rPr>
        <w:t>ій групі процес обробки заготівки, що дуже важко зробити, показуючи це безпосередньо на верстаті.</w:t>
      </w:r>
      <w:r>
        <w:rPr>
          <w:rFonts w:ascii="Times New Roman CYR" w:hAnsi="Times New Roman CYR" w:cs="Times New Roman CYR"/>
          <w:color w:val="000000"/>
          <w:sz w:val="28"/>
          <w:szCs w:val="28"/>
          <w:lang w:val="uk-UA"/>
        </w:rPr>
        <w:t xml:space="preserve"> За допомогою комп'ютера як засобу навчання можна реалізувати програмоване і проблемне навчання. Комп'ютер використовують для навчального моделювання науково-технічних об'єктів і процесів. Використання комп'ютера в процесі навчання сприяє також підвищенню інтересу й загальної мотивації навчання завдяки новим формам роботи і причетності до пріоритетного напряму науково-технічного прогресу; активізації навчання завдяки використанню привабливих і швидкозмінних форм подання інформації, змаганню учнів з машиною та самих із собою, прагненню отримати вищу оцінку; індивідуалізації навчання - кожен працює в режимі, який його задовольняє; розширенню інформаційного і тестового «репертуарів», доступу учнів до «банків інформації», можливості оперативно отримувати необхідні дані в достатньому обсязі; об'єктивності перевірки й оцінювання знань, умінь і навичок учнів. Застосування в навчально-виховному процесі нових досягнень електронної промисловості актуалізує для сучасного вчителя необхідність оволодіння інформаційною культурою. Викликано це активною позицією педагога в забезпеченні переходу учнів від механічного засвоєння знань до оволодіння умінням самостійно здобувати нові знання за допомогою комп'ютерних технологій. Освітні технології, основу яких складають засоби комп’ютерної техніки, поступово перетворюються у невід'ємну частину навчально-виховного процесу.</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lastRenderedPageBreak/>
        <w:t>РОЗДІЛ 3. ПРОВЕДЕННЯ  УРОКІВ ТРУДОВОГО НАВЧАННЯ ІЗ ВИКОРИСТАННЯМ ІКТ.</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3.1.Можливості програми Power Point при створені мультимедійних продуктів.</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Основне завдання методики викладання трудового навчання – створення та використання засобів навчання, що забезпечують досягнення педагогічних цілей. Це здійснюється за допомогою цілого комплексу засобів навчання. Найефективніший вплив на людину здійснює та інформація, яка впливає на кілька органів чуття і запам’ятовується вона тим краще і міцніше, чим більше каналів було активізовано. Саме цим пояснюється роль мультимедійних засобів навчання, що виникли з появою потужних багатофункціональних комп’ютерів, якісних навчальних програм, розвинутих комп’ютерних систем навчання в діяльності сучасного закладу освіти. Вчитель повинен оперувати значенням окремих термінів:</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мультимедіа – це сучасна комп’ютерна інформаційна технологія, що дозволяє об’єднувати в одній комп’ютерній програмно-технічній системі текст, звук, відеозображення, графічне зображення та анімацію, мультиплікацію;</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анімація – (від латинського «animation» – оживляю) - метод створення серії знімків, малюнків, кольорових плям, ляльок або силуетів у окремих фазах руху, за допомогою якого на екрані виникає враження оживлення мертвих форм уроку;</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презентація – це набір слайдів, в якому є текст, графічні об’єкти, малюнки.</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З метою підвищення ефективності навчально-пізнавальної діяльності учнів, пошуку раціональних методів і шляхів розв’язування завдань навчально-виховного процесу доцільно проведення в класі ІКТ- уроків усіх типів (особливо уроків вивчення нового матеріалу, узагальнення та систематизації знань), за винятком уроку контролю знань. Для проведення уроків контролю знань доцільне використання стандартного комп’ютерного класу.</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Створення і вибір мультимедійного супроводу навчального заняття, вирішення питання про місце і час їх використання, належить учителеві.</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Дидактичні можливості та методичні варіанти застосування мультимедійних засобів навчання досить широкі та різноманітні. Вони можуть використовуватися в найрізноманітніших ситуаціях (перед вивченням чи після вивчення навчальної теми, на початку або наприкінці уроку, у поєднанні з іншими засобами навчання).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У різних ситуаціях мультимедійні засоби навчання можуть мати різні дидактичні функціональні призначення: служити опорою (слуховою, зоровою) для подальшого засвоєння учнями знань, ілюстрацією або засобом повторення та узагальнення навчального </w:t>
      </w:r>
      <w:r>
        <w:rPr>
          <w:rFonts w:ascii="Times New Roman CYR" w:hAnsi="Times New Roman CYR" w:cs="Times New Roman CYR"/>
          <w:color w:val="000000"/>
          <w:sz w:val="28"/>
          <w:szCs w:val="28"/>
          <w:lang w:val="uk-UA"/>
        </w:rPr>
        <w:lastRenderedPageBreak/>
        <w:t>матеріалу, замінити традиційний посібник-книгу. У будь-якому випадку мультимедійний засіб навчання є основним або додатковим джерелом знань та уявлень.</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Мультимедійний супровід повинен містити багатий фактичний та ілюстративний матеріал, який може бути використаний у навчальних цілях, мати чітке дидактичне призначення, педагогічну спрямованість, адекватно відповідати навчальній програмі й легко активізуватися на комп’ютері.</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Навчальна інформація, подана через мультимедійні засоби, не повинна містити наукових помилок. Спрощення допустиме лише в тій мірі, в якій воно не впливає на жодну із сутностей того, що описується. Система понять має подаватися на логічній, науковій основі. </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Одним із головних аспектів програми MS PowerPoint є застосування анімаційного ефекту. Використання анімації дає можливість більш дієво впливати на емоції учнів, що значно підвищує ефективність засвоєння навчального матеріалу. Ще одним чинником підвищення ефективності уроку є використання музичних творів. Музика може бути як окремим елементом дослідження, так і відігравати супровідну роль. Саме за допомогою комп’ютерних технологій можна одночасно, не витрачаючи зайвого часу, демонструвати відеоряд та транслювати музику. Раніше використання такого прийому вимагало від учителя значного напруження, бо треба було вмикати два пристрої; синхронності, як правило досягати не вдавалося, що призводило до зниження емоційного впливу, або ж доводилося залучати учня, що також не сприяло покращенню засвоєння матеріалу.</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Іще одним позитивним моментом є те, що демонстраційна дошка дає можливість працювати над структурою тексту, виражальними особливостями мови учням усього класу. Водночас слід відзначити, що використання кольорових маркерів дозволяє акуратно й, разом із цим, дуже чітко виділити потрібне слово, словосполучення, речення чи абзац із запропонованого тексту, що сприяє концентрації уваги на досліджуваному об’єкті. Така ж робота з текстом, уміщеним у підручнику, записаному на звичайній дошці чи в зошиті є менш ефективною, бо неможливо зосередити увагу класу на конкретній частині тексту, а це призводить до зниження рівня засвоєння знань.</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Ще одним позитивним моментом є те, що якість ілюстративного матеріалу, який використовується завдяки наявності демонстраційної дошки, набагато вищий, ніж той, що демонструється через монітор чи з екрана телевізора. Зображення, по-перше, значно більше за розміром, а, по-друге, зберігає природні кольори.</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Отже, усі вищенаведені факти дають зрозуміти, що завдяки можливостям програми PowerPoint</w:t>
      </w:r>
      <w:r>
        <w:rPr>
          <w:rFonts w:ascii="Times New Roman CYR" w:hAnsi="Times New Roman CYR" w:cs="Times New Roman CYR"/>
          <w:b/>
          <w:bCs/>
          <w:color w:val="000000"/>
          <w:sz w:val="28"/>
          <w:szCs w:val="28"/>
          <w:lang w:val="uk-UA"/>
        </w:rPr>
        <w:t xml:space="preserve"> </w:t>
      </w:r>
      <w:r>
        <w:rPr>
          <w:rFonts w:ascii="Times New Roman CYR" w:hAnsi="Times New Roman CYR" w:cs="Times New Roman CYR"/>
          <w:color w:val="000000"/>
          <w:sz w:val="28"/>
          <w:szCs w:val="28"/>
          <w:lang w:val="uk-UA"/>
        </w:rPr>
        <w:t xml:space="preserve">урок набуває сучасного вигляду, підвищується його ефективність, емоційність, </w:t>
      </w:r>
      <w:r>
        <w:rPr>
          <w:rFonts w:ascii="Times New Roman CYR" w:hAnsi="Times New Roman CYR" w:cs="Times New Roman CYR"/>
          <w:color w:val="000000"/>
          <w:sz w:val="28"/>
          <w:szCs w:val="28"/>
          <w:lang w:val="uk-UA"/>
        </w:rPr>
        <w:lastRenderedPageBreak/>
        <w:t>образність, що є запорукою більш якісного навчання. Також важливим є те, що в учня зростає зацікавленість до навчання.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На уроках, де використовується презентація, розроблена засобами програми MS PowerPoint, учителеві вже не потрібно писати завдання чи речення, над якими працюють учні на уроці. Увесь матеріал у заданій послідовності з’являється на сенсорній дошці, учителеві треба тільки керувати цим процесом.</w:t>
      </w:r>
    </w:p>
    <w:p w:rsidR="003F515B" w:rsidRDefault="003F515B" w:rsidP="003F515B">
      <w:pPr>
        <w:autoSpaceDE w:val="0"/>
        <w:autoSpaceDN w:val="0"/>
        <w:adjustRightInd w:val="0"/>
        <w:spacing w:after="0" w:line="360" w:lineRule="auto"/>
        <w:rPr>
          <w:rFonts w:ascii="Times New Roman CYR" w:hAnsi="Times New Roman CYR" w:cs="Times New Roman CYR"/>
          <w:color w:val="FF0000"/>
          <w:sz w:val="28"/>
          <w:szCs w:val="28"/>
          <w:lang w:val="uk-UA"/>
        </w:rPr>
      </w:pP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3.2. Розробка мультимедійних презентацій на уроках трудового навчання.</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b/>
          <w:bCs/>
          <w:sz w:val="28"/>
          <w:szCs w:val="28"/>
          <w:lang w:val="uk-UA"/>
        </w:rPr>
      </w:pPr>
      <w:r>
        <w:rPr>
          <w:rFonts w:ascii="Times New Roman CYR" w:hAnsi="Times New Roman CYR" w:cs="Times New Roman CYR"/>
          <w:sz w:val="28"/>
          <w:szCs w:val="28"/>
          <w:lang w:val="uk-UA"/>
        </w:rPr>
        <w:t>Найбільш ефективним для людського сприйняття вважається використання в мультимедійній презентації аудіовізуальної інформації, коли людина чує і бачить одночасно. Крім того, важливою частиною мультимедійної презентації є інтерактивність, взаємодія з користувачем. Презентацію можна записати на різні носії інформації: CD і DVD диски. Проглянути презентацію можна на моніторі комп’ютера або екрані телевізора. Мультимедійні презентації знаходять все більш широке застосування в сучасній загальноосвітній школі.</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Презентація, до уроку на тему «Електроарматура та побутові електроприлади. Деревина-багатство людства», має значно менший розмір у порівнянні зі звичайним відео, дозволяє взаємодіяти з учнями, що робить її «живою» та цікавою (Додаток А).</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lang w:val="uk-UA"/>
        </w:rPr>
      </w:pP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3.3. Збірка відеороликів для створення емоційного настрою.</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b/>
          <w:bCs/>
          <w:sz w:val="28"/>
          <w:szCs w:val="28"/>
          <w:lang w:val="uk-UA"/>
        </w:rPr>
      </w:pPr>
      <w:r>
        <w:rPr>
          <w:rFonts w:ascii="Times New Roman CYR" w:hAnsi="Times New Roman CYR" w:cs="Times New Roman CYR"/>
          <w:sz w:val="28"/>
          <w:szCs w:val="28"/>
          <w:lang w:val="uk-UA"/>
        </w:rPr>
        <w:t>Окрім того, одним із важливих інтерактивних елементів, що сприяють готовності учнів до активних дій, є створення емоційного настрою на уроці</w:t>
      </w:r>
      <w:r>
        <w:rPr>
          <w:rFonts w:ascii="Times New Roman CYR" w:hAnsi="Times New Roman CYR" w:cs="Times New Roman CYR"/>
          <w:b/>
          <w:bCs/>
          <w:sz w:val="28"/>
          <w:szCs w:val="28"/>
          <w:lang w:val="uk-UA"/>
        </w:rPr>
        <w:t xml:space="preserve">. </w:t>
      </w:r>
      <w:r>
        <w:rPr>
          <w:rFonts w:ascii="Times New Roman CYR" w:hAnsi="Times New Roman CYR" w:cs="Times New Roman CYR"/>
          <w:sz w:val="28"/>
          <w:szCs w:val="28"/>
          <w:lang w:val="uk-UA"/>
        </w:rPr>
        <w:t>Народна мудрість стверджує, що найкращий примус – охота. Якщо учень із настроєм розпочинає навчання на уроці, то в нього усе вдасться і як результат, отримується відповідний результат. Тому учителю доцільно  розпочинати урок із повідомлення учням цікавих фактів, висловів відомих людей, фраз, віршових елементів, що спонукають до роздумів, задають тон уроку. Наприклад, доречно виголосити дітям слова філософа Сократа: «Якщо ти будеш допитливим, то будеш багато знати»</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Спеціальні технічні засоби навчання (ТЗН) - необхідний чинник засвоєння знань та створення емоційного настрою. Комплексне використання аудіовізуальних засобів навчання на уроках повинно враховувати пізнавальні закономірності навчальної діяльності учнів, їх підготовленість до сприймання і засвоєння навчального змісту за допомогою цих засобів; забезпечувати органічне поєднання їх з розповіддю вчителя, іншими засобами навчання.</w:t>
      </w:r>
    </w:p>
    <w:p w:rsidR="003F515B" w:rsidRDefault="003F515B" w:rsidP="003F515B">
      <w:pPr>
        <w:autoSpaceDE w:val="0"/>
        <w:autoSpaceDN w:val="0"/>
        <w:adjustRightInd w:val="0"/>
        <w:spacing w:after="0" w:line="360" w:lineRule="auto"/>
        <w:ind w:firstLine="720"/>
        <w:jc w:val="both"/>
        <w:rPr>
          <w:rFonts w:ascii="Times New Roman CYR" w:hAnsi="Times New Roman CYR" w:cs="Times New Roman CYR"/>
          <w:sz w:val="28"/>
          <w:szCs w:val="28"/>
          <w:lang w:val="uk-UA"/>
        </w:rPr>
      </w:pPr>
      <w:r>
        <w:rPr>
          <w:rFonts w:ascii="Times New Roman CYR" w:hAnsi="Times New Roman CYR" w:cs="Times New Roman CYR"/>
          <w:color w:val="000000"/>
          <w:sz w:val="28"/>
          <w:szCs w:val="28"/>
          <w:lang w:val="uk-UA"/>
        </w:rPr>
        <w:lastRenderedPageBreak/>
        <w:t xml:space="preserve">Необхідно ретельно продумати поєднання слова вчителя з ТЗН, можливості використання різних методичних прийомів: пояснення, установка на сприймання перед демонструванням (простеженням) окремих елементів комплексу чи комплексу загалом, бесіда за їх змістом; пояснення (бесіда) за змістом аудіовізуальних засобів; демонстрування (прослуховування) окремих частин, фрагментів або кадрів, що чергується з розповіддю (поясненням); демонстрування (прослуховування), що супроводжується поясненням синхронним коментуванням </w:t>
      </w:r>
      <w:r>
        <w:rPr>
          <w:rFonts w:ascii="Times New Roman CYR" w:hAnsi="Times New Roman CYR" w:cs="Times New Roman CYR"/>
          <w:sz w:val="28"/>
          <w:szCs w:val="28"/>
          <w:lang w:val="uk-UA"/>
        </w:rPr>
        <w:t>(Додаток Б).</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b/>
          <w:bCs/>
          <w:color w:val="000000"/>
          <w:sz w:val="28"/>
          <w:szCs w:val="28"/>
        </w:rPr>
        <w:t xml:space="preserve">                                                  ВИСНОВКИ</w:t>
      </w:r>
    </w:p>
    <w:p w:rsidR="003F515B" w:rsidRDefault="003F515B" w:rsidP="003F515B">
      <w:pPr>
        <w:autoSpaceDE w:val="0"/>
        <w:autoSpaceDN w:val="0"/>
        <w:adjustRightInd w:val="0"/>
        <w:spacing w:after="0" w:line="360" w:lineRule="auto"/>
        <w:ind w:firstLine="709"/>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Отже, основна перевага ІКТ полягає в динамічності, можливості вносити зміни в процес учіння, виправляти, доповнювати, враховуючи індивідуальні особливості конкретного учня чи колективу.</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         Комп’ютерні технології надають нові можливості в організації навчального процесу вчителю, а учневі – у підвищенні його пізнавальної активності, виявленні і розвитку його творчих здібностей, а також сприяють формуванню самостійної роботи під час навчальної діяльності. Організаційні можливості засвоєння самостійно навчального матеріалу при використанні мультимедійних засобів, без сумніву, набагато вищі ніж у традиційному, бо вони у першу чергу забезпечують полісенсорне сприйняття матеріалу: зорове, слухове та чуттєве, а таке поєднання подачі матеріалу сприяє мобілізації пізнавальної активності учнів, стимулює їх мисленнєву діяльність, викликає інтерес до навчання, довільна увага перетворюється у мимовільну, розвиваються всі види пам’яті і таким чином створюються належні умови для творчого розвитку уяви, яка спонукає кожного учня, незалежно від його індивідуальних задатків, до раціонального пошуку найоптимальніших кроків для самостійного оволодіння матеріалом. По-друге, вони сприяють формуванню мотивів учіння через виявлення потреб та інтересів під час попереднього контролю, який проводиться з метою встановлення вихідного (початкового) рівня знань, умінь та навичок учнів, бо якщо учень не усвідомлює потреби в учінні, якщо в нього немає пізнавального інтересу, він, як правило, не проявляє розумової активності, тому й навчальний процес буде</w:t>
      </w:r>
      <w:r>
        <w:rPr>
          <w:rFonts w:ascii="Times New Roman CYR" w:hAnsi="Times New Roman CYR" w:cs="Times New Roman CYR"/>
          <w:b/>
          <w:bCs/>
          <w:color w:val="000000"/>
          <w:sz w:val="28"/>
          <w:szCs w:val="28"/>
          <w:lang w:val="uk-UA"/>
        </w:rPr>
        <w:t xml:space="preserve"> </w:t>
      </w:r>
      <w:r>
        <w:rPr>
          <w:rFonts w:ascii="Times New Roman CYR" w:hAnsi="Times New Roman CYR" w:cs="Times New Roman CYR"/>
          <w:color w:val="000000"/>
          <w:sz w:val="28"/>
          <w:szCs w:val="28"/>
          <w:lang w:val="uk-UA"/>
        </w:rPr>
        <w:t>перебувати на стадії «затримки», і водночас не буде</w:t>
      </w:r>
      <w:r>
        <w:rPr>
          <w:rFonts w:ascii="Times New Roman CYR" w:hAnsi="Times New Roman CYR" w:cs="Times New Roman CYR"/>
          <w:b/>
          <w:bCs/>
          <w:i/>
          <w:iCs/>
          <w:color w:val="000000"/>
          <w:sz w:val="28"/>
          <w:szCs w:val="28"/>
          <w:lang w:val="uk-UA"/>
        </w:rPr>
        <w:t xml:space="preserve"> </w:t>
      </w:r>
      <w:r>
        <w:rPr>
          <w:rFonts w:ascii="Times New Roman CYR" w:hAnsi="Times New Roman CYR" w:cs="Times New Roman CYR"/>
          <w:color w:val="000000"/>
          <w:sz w:val="28"/>
          <w:szCs w:val="28"/>
          <w:lang w:val="uk-UA"/>
        </w:rPr>
        <w:t xml:space="preserve">давати належного результату. Мотиваційна функція засобів мультимедіа здійснюється через виявлення і представлення комплексу таких протиріч: між новим і раніш вивченим, між знаннями і вміннями, між вміннями і навичками, а також через створення практичної необхідності знань та формування інтересу до них через ряд пошуково-дослідницьких завдань, тому така система роботи розвиває стійкий пізнавальний інтерес до предмета і формує навички самостійного </w:t>
      </w:r>
      <w:r>
        <w:rPr>
          <w:rFonts w:ascii="Times New Roman CYR" w:hAnsi="Times New Roman CYR" w:cs="Times New Roman CYR"/>
          <w:color w:val="000000"/>
          <w:sz w:val="28"/>
          <w:szCs w:val="28"/>
          <w:lang w:val="uk-UA"/>
        </w:rPr>
        <w:lastRenderedPageBreak/>
        <w:t>опанування матеріалу. Адже сформувати в учня мотиваційну сферу — означає виробити в нього систему цінностей, виховати потребу в здобутті нових знань і вмінь, розкрити індивідуальну суть навчання, бо учень починає усвідомлювати, що навчання допомагає йому визначити своє місце у житті.</w:t>
      </w: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360" w:lineRule="auto"/>
        <w:jc w:val="center"/>
        <w:rPr>
          <w:rFonts w:ascii="Times New Roman CYR" w:hAnsi="Times New Roman CYR" w:cs="Times New Roman CYR"/>
          <w:color w:val="000000"/>
          <w:sz w:val="28"/>
          <w:szCs w:val="28"/>
          <w:lang w:val="uk-UA"/>
        </w:rPr>
      </w:pPr>
    </w:p>
    <w:p w:rsidR="003F515B" w:rsidRDefault="003F515B" w:rsidP="003F515B">
      <w:pPr>
        <w:tabs>
          <w:tab w:val="left" w:pos="1134"/>
        </w:tabs>
        <w:autoSpaceDE w:val="0"/>
        <w:autoSpaceDN w:val="0"/>
        <w:adjustRightInd w:val="0"/>
        <w:spacing w:after="0" w:line="360" w:lineRule="auto"/>
        <w:jc w:val="center"/>
        <w:rPr>
          <w:rFonts w:ascii="Times New Roman CYR" w:hAnsi="Times New Roman CYR" w:cs="Times New Roman CYR"/>
          <w:sz w:val="28"/>
          <w:szCs w:val="28"/>
          <w:lang w:val="uk-UA"/>
        </w:rPr>
      </w:pPr>
      <w:r>
        <w:rPr>
          <w:rFonts w:ascii="Times New Roman CYR" w:hAnsi="Times New Roman CYR" w:cs="Times New Roman CYR"/>
          <w:b/>
          <w:bCs/>
          <w:color w:val="000000"/>
          <w:sz w:val="28"/>
          <w:szCs w:val="28"/>
          <w:lang w:val="uk-UA"/>
        </w:rPr>
        <w:lastRenderedPageBreak/>
        <w:t>СПИСОК ВИКОРИСТАНИХ ДЖЕРЕЛ:</w:t>
      </w:r>
    </w:p>
    <w:p w:rsidR="003F515B" w:rsidRDefault="003F515B" w:rsidP="003F515B">
      <w:pPr>
        <w:autoSpaceDE w:val="0"/>
        <w:autoSpaceDN w:val="0"/>
        <w:adjustRightInd w:val="0"/>
        <w:spacing w:after="0" w:line="360" w:lineRule="auto"/>
        <w:jc w:val="both"/>
        <w:rPr>
          <w:rFonts w:ascii="Times New Roman CYR" w:hAnsi="Times New Roman CYR" w:cs="Times New Roman CYR"/>
          <w:color w:val="000000"/>
          <w:sz w:val="28"/>
          <w:szCs w:val="28"/>
          <w:lang w:val="uk-UA"/>
        </w:rPr>
      </w:pPr>
    </w:p>
    <w:p w:rsidR="003F515B" w:rsidRDefault="003F515B" w:rsidP="003F515B">
      <w:pPr>
        <w:autoSpaceDE w:val="0"/>
        <w:autoSpaceDN w:val="0"/>
        <w:adjustRightInd w:val="0"/>
        <w:spacing w:after="0" w:line="240" w:lineRule="auto"/>
        <w:jc w:val="both"/>
        <w:rPr>
          <w:rFonts w:ascii="Times New Roman CYR" w:hAnsi="Times New Roman CYR" w:cs="Times New Roman CYR"/>
          <w:sz w:val="28"/>
          <w:szCs w:val="28"/>
          <w:lang w:val="uk-UA"/>
        </w:rPr>
      </w:pPr>
    </w:p>
    <w:p w:rsidR="003F515B" w:rsidRDefault="003F515B" w:rsidP="003F515B">
      <w:pPr>
        <w:numPr>
          <w:ilvl w:val="0"/>
          <w:numId w:val="2"/>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«Про Концепцію Національної програми інформатизації» № 75/98-ВР від 2.02.98 р. // Офіційний вісн. України. – 1998. – № 10. – С. 376.</w:t>
      </w:r>
    </w:p>
    <w:p w:rsidR="003F515B" w:rsidRDefault="003F515B" w:rsidP="003F515B">
      <w:pPr>
        <w:numPr>
          <w:ilvl w:val="0"/>
          <w:numId w:val="3"/>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Бершадский М.Е., Гузеев В.В. Дидактические и психологические основания образовательной технологии. – М.: Центр «Педагогический поиск», 2003. – 95 с.</w:t>
      </w:r>
    </w:p>
    <w:p w:rsidR="003F515B" w:rsidRDefault="003F515B" w:rsidP="003F515B">
      <w:pPr>
        <w:numPr>
          <w:ilvl w:val="0"/>
          <w:numId w:val="4"/>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color w:val="000000"/>
          <w:sz w:val="28"/>
          <w:szCs w:val="28"/>
          <w:lang w:val="uk-UA"/>
        </w:rPr>
        <w:t xml:space="preserve">Вовковінська Н.В. Інформатизація середньої освіти: програмні засоби, технології, досвід, перспективи. – К.: Педагогічна думка, 2003. – 272 с. </w:t>
      </w:r>
    </w:p>
    <w:p w:rsidR="003F515B" w:rsidRDefault="003F515B" w:rsidP="003F515B">
      <w:pPr>
        <w:numPr>
          <w:ilvl w:val="0"/>
          <w:numId w:val="5"/>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Гершунский Б.С. Компьютеризация в сфере образования: Проблемы и перспективы .– М.: Педагогика, 1987. – 264 с.</w:t>
      </w:r>
    </w:p>
    <w:p w:rsidR="003F515B" w:rsidRDefault="003F515B" w:rsidP="003F515B">
      <w:pPr>
        <w:numPr>
          <w:ilvl w:val="0"/>
          <w:numId w:val="6"/>
        </w:numPr>
        <w:tabs>
          <w:tab w:val="left" w:pos="1134"/>
        </w:tabs>
        <w:autoSpaceDE w:val="0"/>
        <w:autoSpaceDN w:val="0"/>
        <w:adjustRightInd w:val="0"/>
        <w:spacing w:after="0" w:line="360" w:lineRule="auto"/>
        <w:ind w:left="720" w:hanging="36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Гуревич Р.С., Кадемія М.Ю. Інформаційно-комунікаційні технології в навчальному процесі: посібник для педагогічних працівників і студентів педагогічних вищих навчальних закладів. – Вінниця: ДОВ “Вінниця”, 2002. - 116с.</w:t>
      </w:r>
    </w:p>
    <w:p w:rsidR="003F515B" w:rsidRDefault="003F515B" w:rsidP="003F515B">
      <w:pPr>
        <w:numPr>
          <w:ilvl w:val="0"/>
          <w:numId w:val="7"/>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Державна національна програма «Освіта: Україна ХХІ століття». Київ, 1994 // Законодавчі акти та нормативні документи (на допомогу керівникам закладів та установ освіти). Збірник. – К., 1999. – 401 с.</w:t>
      </w:r>
    </w:p>
    <w:p w:rsidR="003F515B" w:rsidRDefault="003F515B" w:rsidP="003F515B">
      <w:pPr>
        <w:numPr>
          <w:ilvl w:val="0"/>
          <w:numId w:val="8"/>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Дорошенко Ю.О., Левшин М.М., Мельник Ю.С., Савченко В.Ю. Дидактичні функції мультимедійних технологій навчання у початковій школі // Тр. другої Всеукраїнської конференції молодих науковців «Інформаційні технології в науці та освіті». – Черкаси: ЧДУ ім. Б. Хмельницького, 2000. – С. 90–91.</w:t>
      </w:r>
    </w:p>
    <w:p w:rsidR="003F515B" w:rsidRDefault="003F515B" w:rsidP="003F515B">
      <w:pPr>
        <w:numPr>
          <w:ilvl w:val="0"/>
          <w:numId w:val="9"/>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color w:val="000000"/>
          <w:sz w:val="28"/>
          <w:szCs w:val="28"/>
          <w:lang w:val="uk-UA"/>
        </w:rPr>
        <w:t>Жалдак М. І. Система подготовки учителя к использованию информационных технологий в учебном процессе.— М., 1989.</w:t>
      </w:r>
    </w:p>
    <w:p w:rsidR="003F515B" w:rsidRDefault="003F515B" w:rsidP="003F515B">
      <w:pPr>
        <w:numPr>
          <w:ilvl w:val="0"/>
          <w:numId w:val="10"/>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Захарова И.Г. Информационные технологии в образовании: Учебное пособие для студ. высш. пед. учеб. заведений. – М.: Издательский центр «Академия», 2003. – 192 с.</w:t>
      </w:r>
    </w:p>
    <w:p w:rsidR="003F515B" w:rsidRDefault="003F515B" w:rsidP="003F515B">
      <w:pPr>
        <w:numPr>
          <w:ilvl w:val="0"/>
          <w:numId w:val="11"/>
        </w:numPr>
        <w:autoSpaceDE w:val="0"/>
        <w:autoSpaceDN w:val="0"/>
        <w:adjustRightInd w:val="0"/>
        <w:spacing w:after="0" w:line="360" w:lineRule="auto"/>
        <w:ind w:left="720" w:hanging="36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Інформаційні та комунікаційні технології навчання в системі загальної середньої освіти зарубіжних країн: навчально-методичний посібник 2012р.</w:t>
      </w:r>
    </w:p>
    <w:p w:rsidR="003F515B" w:rsidRDefault="003F515B" w:rsidP="003F515B">
      <w:pPr>
        <w:numPr>
          <w:ilvl w:val="0"/>
          <w:numId w:val="12"/>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color w:val="000000"/>
          <w:sz w:val="28"/>
          <w:szCs w:val="28"/>
          <w:lang w:val="uk-UA"/>
        </w:rPr>
        <w:t>Кадемія М.Ю. Термінологічний словник з інноваційних методик навчання на основі інформаційно-телекомунікаційних технологій навчання.</w:t>
      </w:r>
    </w:p>
    <w:p w:rsidR="003F515B" w:rsidRDefault="003F515B" w:rsidP="003F515B">
      <w:pPr>
        <w:numPr>
          <w:ilvl w:val="0"/>
          <w:numId w:val="13"/>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Кулагин В.П., Найханов В.В., Овезов Б.Б., Роберт И.В., Кольцова Г.В., Юрасов В.Г. Информационные технологии в сфере образования. – М.: Янус-К, 2004. – 248 с. </w:t>
      </w:r>
    </w:p>
    <w:p w:rsidR="003F515B" w:rsidRDefault="003F515B" w:rsidP="003F515B">
      <w:pPr>
        <w:numPr>
          <w:ilvl w:val="0"/>
          <w:numId w:val="14"/>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color w:val="000000"/>
          <w:sz w:val="28"/>
          <w:szCs w:val="28"/>
          <w:lang w:val="uk-UA"/>
        </w:rPr>
        <w:t xml:space="preserve">Машбиця Ю.І. Основи нових інформаційних технологій навчання: посібник для вчителів - К.: ІЗМН, 1997. </w:t>
      </w:r>
    </w:p>
    <w:p w:rsidR="003F515B" w:rsidRDefault="003F515B" w:rsidP="003F515B">
      <w:pPr>
        <w:numPr>
          <w:ilvl w:val="0"/>
          <w:numId w:val="15"/>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color w:val="000000"/>
          <w:sz w:val="28"/>
          <w:szCs w:val="28"/>
          <w:lang w:val="uk-UA"/>
        </w:rPr>
        <w:lastRenderedPageBreak/>
        <w:t>Модернізація вищої освіти України і Болонський процес / Укладачі: М.Ф.Степко, Я.Я.Болюбаш, К.М.Левківський, Ю.В.Сухарніков // Освіта України. – 2004. – 10 серпня. – № 60-61.</w:t>
      </w:r>
    </w:p>
    <w:p w:rsidR="003F515B" w:rsidRDefault="003F515B" w:rsidP="003F515B">
      <w:pPr>
        <w:numPr>
          <w:ilvl w:val="0"/>
          <w:numId w:val="16"/>
        </w:numPr>
        <w:autoSpaceDE w:val="0"/>
        <w:autoSpaceDN w:val="0"/>
        <w:adjustRightInd w:val="0"/>
        <w:spacing w:after="0" w:line="240" w:lineRule="auto"/>
        <w:ind w:left="720" w:hanging="360"/>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Національна доктрина розвитку освіти України у </w:t>
      </w:r>
      <w:r>
        <w:rPr>
          <w:rFonts w:ascii="Times New Roman CYR" w:hAnsi="Times New Roman CYR" w:cs="Times New Roman CYR"/>
          <w:color w:val="000000"/>
          <w:sz w:val="28"/>
          <w:szCs w:val="28"/>
          <w:lang w:val="uk-UA"/>
        </w:rPr>
        <w:t>XXI</w:t>
      </w:r>
      <w:r>
        <w:rPr>
          <w:rFonts w:ascii="Times New Roman CYR" w:hAnsi="Times New Roman CYR" w:cs="Times New Roman CYR"/>
          <w:color w:val="000000"/>
          <w:sz w:val="28"/>
          <w:szCs w:val="28"/>
        </w:rPr>
        <w:t xml:space="preserve"> столі</w:t>
      </w:r>
      <w:proofErr w:type="gramStart"/>
      <w:r>
        <w:rPr>
          <w:rFonts w:ascii="Times New Roman CYR" w:hAnsi="Times New Roman CYR" w:cs="Times New Roman CYR"/>
          <w:color w:val="000000"/>
          <w:sz w:val="28"/>
          <w:szCs w:val="28"/>
        </w:rPr>
        <w:t>тт</w:t>
      </w:r>
      <w:proofErr w:type="gramEnd"/>
      <w:r>
        <w:rPr>
          <w:rFonts w:ascii="Times New Roman CYR" w:hAnsi="Times New Roman CYR" w:cs="Times New Roman CYR"/>
          <w:color w:val="000000"/>
          <w:sz w:val="28"/>
          <w:szCs w:val="28"/>
        </w:rPr>
        <w:t>і // Освіта. -2001. - № 60-62. - 24-31 жовтня.</w:t>
      </w:r>
    </w:p>
    <w:p w:rsidR="003F515B" w:rsidRDefault="003F515B" w:rsidP="003F515B">
      <w:pPr>
        <w:numPr>
          <w:ilvl w:val="0"/>
          <w:numId w:val="17"/>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color w:val="000000"/>
          <w:sz w:val="28"/>
          <w:szCs w:val="28"/>
          <w:lang w:val="uk-UA"/>
        </w:rPr>
        <w:t>Нові технології навчання: Наук.-метод. збірник. Вип. 18 / Ред. кол.: В.О. Зайчук, О.І. Ляшенко, А.М. Федяєва та ін. – К.: ІЗМН, 1996. – 152 с.</w:t>
      </w:r>
    </w:p>
    <w:p w:rsidR="003F515B" w:rsidRDefault="003F515B" w:rsidP="003F515B">
      <w:pPr>
        <w:numPr>
          <w:ilvl w:val="0"/>
          <w:numId w:val="18"/>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color w:val="000000"/>
          <w:sz w:val="28"/>
          <w:szCs w:val="28"/>
          <w:lang w:val="uk-UA"/>
        </w:rPr>
        <w:t>Освітні технології. – Навч.-метод. посіб / За заг. ред. О.М. Пєхоти. – К.: Вид. «А.С.К.», 2002. – 255 с.</w:t>
      </w:r>
    </w:p>
    <w:p w:rsidR="003F515B" w:rsidRDefault="003F515B" w:rsidP="003F515B">
      <w:pPr>
        <w:numPr>
          <w:ilvl w:val="0"/>
          <w:numId w:val="19"/>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Педагогика и психология высшей школы. Серия «Учебники и учебные пособия высшей школы» / Буланова-Топоркова М.В., Духавнева А.В., Столяренко Л.Д. и др. – Ростов-на-Дону: Феникс, 1998. – 544 с.</w:t>
      </w:r>
    </w:p>
    <w:p w:rsidR="003F515B" w:rsidRDefault="003F515B" w:rsidP="003F515B">
      <w:pPr>
        <w:numPr>
          <w:ilvl w:val="0"/>
          <w:numId w:val="20"/>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Полат Е.С., Бухаркина М.Ю., Моисеева М.В., Петров А.Ю. Новые педагогические и информационные технологии в системе образования: Учеб. пособие для студ. пед. вузов и системы повышения квалификации пед. кадров / Евгения Семеновна Полат (ред.). – М.: Academia, 2001. – 271 с.</w:t>
      </w:r>
    </w:p>
    <w:p w:rsidR="003F515B" w:rsidRDefault="003F515B" w:rsidP="003F515B">
      <w:pPr>
        <w:numPr>
          <w:ilvl w:val="0"/>
          <w:numId w:val="21"/>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Постанова Кабінету Міністрів України «Про затвердження Державної програми "Інформаційні та комунікаційні технології в освіті і науці" на 2006-2010 роки»//Офіційний вісник України. – 2005. – № 49. – С. 40. </w:t>
      </w:r>
    </w:p>
    <w:p w:rsidR="003F515B" w:rsidRDefault="003F515B" w:rsidP="003F515B">
      <w:pPr>
        <w:numPr>
          <w:ilvl w:val="0"/>
          <w:numId w:val="22"/>
        </w:numPr>
        <w:tabs>
          <w:tab w:val="left" w:pos="1134"/>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color w:val="000000"/>
          <w:sz w:val="28"/>
          <w:szCs w:val="28"/>
          <w:lang w:val="uk-UA"/>
        </w:rPr>
        <w:t>Реформування вищої освіти і Болонський процес // Освіта України.–– 9 грудня 2003р. - № 92 (490). – С.3</w:t>
      </w:r>
    </w:p>
    <w:p w:rsidR="003F515B" w:rsidRDefault="003F515B" w:rsidP="003F515B">
      <w:pPr>
        <w:numPr>
          <w:ilvl w:val="0"/>
          <w:numId w:val="23"/>
        </w:numPr>
        <w:tabs>
          <w:tab w:val="left" w:pos="709"/>
        </w:tabs>
        <w:autoSpaceDE w:val="0"/>
        <w:autoSpaceDN w:val="0"/>
        <w:adjustRightInd w:val="0"/>
        <w:spacing w:after="0" w:line="360" w:lineRule="auto"/>
        <w:ind w:left="720" w:hanging="360"/>
        <w:jc w:val="both"/>
        <w:rPr>
          <w:rFonts w:ascii="Times New Roman CYR" w:hAnsi="Times New Roman CYR" w:cs="Times New Roman CYR"/>
          <w:sz w:val="28"/>
          <w:szCs w:val="28"/>
          <w:lang w:val="uk-UA"/>
        </w:rPr>
      </w:pPr>
      <w:r>
        <w:rPr>
          <w:rFonts w:ascii="Times New Roman CYR" w:hAnsi="Times New Roman CYR" w:cs="Times New Roman CYR"/>
          <w:color w:val="000000"/>
          <w:sz w:val="28"/>
          <w:szCs w:val="28"/>
          <w:lang w:val="uk-UA"/>
        </w:rPr>
        <w:t>Семенюк Э.П. Информационный подход к познанию действительности.  Наукова думка, 1988.</w:t>
      </w:r>
    </w:p>
    <w:p w:rsidR="003F515B" w:rsidRDefault="003F515B" w:rsidP="003F515B">
      <w:pPr>
        <w:numPr>
          <w:ilvl w:val="0"/>
          <w:numId w:val="24"/>
        </w:numPr>
        <w:autoSpaceDE w:val="0"/>
        <w:autoSpaceDN w:val="0"/>
        <w:adjustRightInd w:val="0"/>
        <w:spacing w:after="0" w:line="360" w:lineRule="auto"/>
        <w:ind w:left="720" w:hanging="360"/>
        <w:jc w:val="both"/>
        <w:rPr>
          <w:rFonts w:ascii="Times New Roman CYR" w:hAnsi="Times New Roman CYR" w:cs="Times New Roman CYR"/>
          <w:color w:val="000000"/>
          <w:sz w:val="28"/>
          <w:szCs w:val="28"/>
          <w:lang w:val="uk-UA"/>
        </w:rPr>
      </w:pPr>
      <w:r>
        <w:rPr>
          <w:rFonts w:ascii="Times New Roman CYR" w:hAnsi="Times New Roman CYR" w:cs="Times New Roman CYR"/>
          <w:sz w:val="28"/>
          <w:szCs w:val="28"/>
          <w:lang w:val="uk-UA"/>
        </w:rPr>
        <w:t>Скляр В. Электронные библиотеки: вход свободный // Компьютеры + Программы. – 1998. – № 11. – С. 76–77.</w:t>
      </w:r>
    </w:p>
    <w:p w:rsidR="003F515B" w:rsidRDefault="003F515B" w:rsidP="003F515B">
      <w:pPr>
        <w:numPr>
          <w:ilvl w:val="0"/>
          <w:numId w:val="25"/>
        </w:numPr>
        <w:tabs>
          <w:tab w:val="left" w:pos="709"/>
        </w:tabs>
        <w:autoSpaceDE w:val="0"/>
        <w:autoSpaceDN w:val="0"/>
        <w:adjustRightInd w:val="0"/>
        <w:spacing w:after="0" w:line="360" w:lineRule="auto"/>
        <w:ind w:left="720" w:hanging="360"/>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Стрельніков В., Губачов В. Дидактичні можливості інформаційних технологій навчання // Імідж сучасного педагога. – 2003. – № 7-8. – С. 53-57.</w:t>
      </w:r>
    </w:p>
    <w:p w:rsidR="003F515B" w:rsidRDefault="003F515B" w:rsidP="003F515B">
      <w:pPr>
        <w:numPr>
          <w:ilvl w:val="0"/>
          <w:numId w:val="26"/>
        </w:numPr>
        <w:autoSpaceDE w:val="0"/>
        <w:autoSpaceDN w:val="0"/>
        <w:adjustRightInd w:val="0"/>
        <w:ind w:left="720" w:hanging="360"/>
        <w:jc w:val="both"/>
        <w:rPr>
          <w:rFonts w:ascii="Times New Roman CYR" w:hAnsi="Times New Roman CYR" w:cs="Times New Roman CYR"/>
          <w:color w:val="000000"/>
          <w:sz w:val="28"/>
          <w:szCs w:val="28"/>
          <w:lang w:val="uk-UA"/>
        </w:rPr>
      </w:pPr>
      <w:r>
        <w:rPr>
          <w:rFonts w:ascii="Times New Roman CYR" w:hAnsi="Times New Roman CYR" w:cs="Times New Roman CYR"/>
          <w:sz w:val="28"/>
          <w:szCs w:val="28"/>
          <w:lang w:val="uk-UA"/>
        </w:rPr>
        <w:t>Череповська Н. Медіакультура та медіаосвіта учнів ЗОШ: візуальна медіа культура. – К.: Шк. світ, 2010.- 128 с.</w:t>
      </w:r>
      <w:r>
        <w:rPr>
          <w:rFonts w:ascii="Times New Roman CYR" w:hAnsi="Times New Roman CYR" w:cs="Times New Roman CYR"/>
          <w:color w:val="000000"/>
          <w:sz w:val="28"/>
          <w:szCs w:val="28"/>
          <w:lang w:val="uk-UA"/>
        </w:rPr>
        <w:t xml:space="preserve"> </w:t>
      </w:r>
    </w:p>
    <w:p w:rsidR="003F515B" w:rsidRPr="003F515B" w:rsidRDefault="003F515B" w:rsidP="003F515B">
      <w:pPr>
        <w:jc w:val="center"/>
        <w:rPr>
          <w:b/>
        </w:rPr>
      </w:pPr>
    </w:p>
    <w:sectPr w:rsidR="003F515B" w:rsidRPr="003F515B" w:rsidSect="003F515B">
      <w:pgSz w:w="11906" w:h="16838"/>
      <w:pgMar w:top="284" w:right="284"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1C49A20"/>
    <w:lvl w:ilvl="0">
      <w:numFmt w:val="bullet"/>
      <w:lvlText w:val="*"/>
      <w:lvlJc w:val="left"/>
    </w:lvl>
  </w:abstractNum>
  <w:abstractNum w:abstractNumId="1">
    <w:nsid w:val="338401D2"/>
    <w:multiLevelType w:val="singleLevel"/>
    <w:tmpl w:val="F020AE26"/>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4">
    <w:abstractNumId w:val="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5">
    <w:abstractNumId w:val="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6">
    <w:abstractNumId w:val="1"/>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7">
    <w:abstractNumId w:val="1"/>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8">
    <w:abstractNumId w:val="1"/>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9">
    <w:abstractNumId w:val="1"/>
    <w:lvlOverride w:ilvl="0">
      <w:lvl w:ilvl="0">
        <w:start w:val="8"/>
        <w:numFmt w:val="decimal"/>
        <w:lvlText w:val="%1."/>
        <w:legacy w:legacy="1" w:legacySpace="0" w:legacyIndent="360"/>
        <w:lvlJc w:val="left"/>
        <w:rPr>
          <w:rFonts w:ascii="Times New Roman CYR" w:hAnsi="Times New Roman CYR" w:cs="Times New Roman CYR" w:hint="default"/>
        </w:rPr>
      </w:lvl>
    </w:lvlOverride>
  </w:num>
  <w:num w:numId="10">
    <w:abstractNumId w:val="1"/>
    <w:lvlOverride w:ilvl="0">
      <w:lvl w:ilvl="0">
        <w:start w:val="9"/>
        <w:numFmt w:val="decimal"/>
        <w:lvlText w:val="%1."/>
        <w:legacy w:legacy="1" w:legacySpace="0" w:legacyIndent="360"/>
        <w:lvlJc w:val="left"/>
        <w:rPr>
          <w:rFonts w:ascii="Times New Roman CYR" w:hAnsi="Times New Roman CYR" w:cs="Times New Roman CYR" w:hint="default"/>
        </w:rPr>
      </w:lvl>
    </w:lvlOverride>
  </w:num>
  <w:num w:numId="11">
    <w:abstractNumId w:val="1"/>
    <w:lvlOverride w:ilvl="0">
      <w:lvl w:ilvl="0">
        <w:start w:val="10"/>
        <w:numFmt w:val="decimal"/>
        <w:lvlText w:val="%1."/>
        <w:legacy w:legacy="1" w:legacySpace="0" w:legacyIndent="360"/>
        <w:lvlJc w:val="left"/>
        <w:rPr>
          <w:rFonts w:ascii="Times New Roman CYR" w:hAnsi="Times New Roman CYR" w:cs="Times New Roman CYR" w:hint="default"/>
        </w:rPr>
      </w:lvl>
    </w:lvlOverride>
  </w:num>
  <w:num w:numId="12">
    <w:abstractNumId w:val="1"/>
    <w:lvlOverride w:ilvl="0">
      <w:lvl w:ilvl="0">
        <w:start w:val="11"/>
        <w:numFmt w:val="decimal"/>
        <w:lvlText w:val="%1."/>
        <w:legacy w:legacy="1" w:legacySpace="0" w:legacyIndent="360"/>
        <w:lvlJc w:val="left"/>
        <w:rPr>
          <w:rFonts w:ascii="Times New Roman CYR" w:hAnsi="Times New Roman CYR" w:cs="Times New Roman CYR" w:hint="default"/>
        </w:rPr>
      </w:lvl>
    </w:lvlOverride>
  </w:num>
  <w:num w:numId="13">
    <w:abstractNumId w:val="1"/>
    <w:lvlOverride w:ilvl="0">
      <w:lvl w:ilvl="0">
        <w:start w:val="12"/>
        <w:numFmt w:val="decimal"/>
        <w:lvlText w:val="%1."/>
        <w:legacy w:legacy="1" w:legacySpace="0" w:legacyIndent="360"/>
        <w:lvlJc w:val="left"/>
        <w:rPr>
          <w:rFonts w:ascii="Times New Roman CYR" w:hAnsi="Times New Roman CYR" w:cs="Times New Roman CYR" w:hint="default"/>
        </w:rPr>
      </w:lvl>
    </w:lvlOverride>
  </w:num>
  <w:num w:numId="14">
    <w:abstractNumId w:val="1"/>
    <w:lvlOverride w:ilvl="0">
      <w:lvl w:ilvl="0">
        <w:start w:val="13"/>
        <w:numFmt w:val="decimal"/>
        <w:lvlText w:val="%1."/>
        <w:legacy w:legacy="1" w:legacySpace="0" w:legacyIndent="360"/>
        <w:lvlJc w:val="left"/>
        <w:rPr>
          <w:rFonts w:ascii="Times New Roman CYR" w:hAnsi="Times New Roman CYR" w:cs="Times New Roman CYR" w:hint="default"/>
        </w:rPr>
      </w:lvl>
    </w:lvlOverride>
  </w:num>
  <w:num w:numId="15">
    <w:abstractNumId w:val="1"/>
    <w:lvlOverride w:ilvl="0">
      <w:lvl w:ilvl="0">
        <w:start w:val="14"/>
        <w:numFmt w:val="decimal"/>
        <w:lvlText w:val="%1."/>
        <w:legacy w:legacy="1" w:legacySpace="0" w:legacyIndent="360"/>
        <w:lvlJc w:val="left"/>
        <w:rPr>
          <w:rFonts w:ascii="Times New Roman CYR" w:hAnsi="Times New Roman CYR" w:cs="Times New Roman CYR" w:hint="default"/>
        </w:rPr>
      </w:lvl>
    </w:lvlOverride>
  </w:num>
  <w:num w:numId="16">
    <w:abstractNumId w:val="1"/>
    <w:lvlOverride w:ilvl="0">
      <w:lvl w:ilvl="0">
        <w:start w:val="15"/>
        <w:numFmt w:val="decimal"/>
        <w:lvlText w:val="%1."/>
        <w:legacy w:legacy="1" w:legacySpace="0" w:legacyIndent="360"/>
        <w:lvlJc w:val="left"/>
        <w:rPr>
          <w:rFonts w:ascii="Times New Roman CYR" w:hAnsi="Times New Roman CYR" w:cs="Times New Roman CYR" w:hint="default"/>
        </w:rPr>
      </w:lvl>
    </w:lvlOverride>
  </w:num>
  <w:num w:numId="17">
    <w:abstractNumId w:val="1"/>
    <w:lvlOverride w:ilvl="0">
      <w:lvl w:ilvl="0">
        <w:start w:val="16"/>
        <w:numFmt w:val="decimal"/>
        <w:lvlText w:val="%1."/>
        <w:legacy w:legacy="1" w:legacySpace="0" w:legacyIndent="360"/>
        <w:lvlJc w:val="left"/>
        <w:rPr>
          <w:rFonts w:ascii="Times New Roman CYR" w:hAnsi="Times New Roman CYR" w:cs="Times New Roman CYR" w:hint="default"/>
        </w:rPr>
      </w:lvl>
    </w:lvlOverride>
  </w:num>
  <w:num w:numId="18">
    <w:abstractNumId w:val="1"/>
    <w:lvlOverride w:ilvl="0">
      <w:lvl w:ilvl="0">
        <w:start w:val="17"/>
        <w:numFmt w:val="decimal"/>
        <w:lvlText w:val="%1."/>
        <w:legacy w:legacy="1" w:legacySpace="0" w:legacyIndent="360"/>
        <w:lvlJc w:val="left"/>
        <w:rPr>
          <w:rFonts w:ascii="Times New Roman CYR" w:hAnsi="Times New Roman CYR" w:cs="Times New Roman CYR" w:hint="default"/>
        </w:rPr>
      </w:lvl>
    </w:lvlOverride>
  </w:num>
  <w:num w:numId="19">
    <w:abstractNumId w:val="1"/>
    <w:lvlOverride w:ilvl="0">
      <w:lvl w:ilvl="0">
        <w:start w:val="18"/>
        <w:numFmt w:val="decimal"/>
        <w:lvlText w:val="%1."/>
        <w:legacy w:legacy="1" w:legacySpace="0" w:legacyIndent="360"/>
        <w:lvlJc w:val="left"/>
        <w:rPr>
          <w:rFonts w:ascii="Times New Roman CYR" w:hAnsi="Times New Roman CYR" w:cs="Times New Roman CYR" w:hint="default"/>
        </w:rPr>
      </w:lvl>
    </w:lvlOverride>
  </w:num>
  <w:num w:numId="20">
    <w:abstractNumId w:val="1"/>
    <w:lvlOverride w:ilvl="0">
      <w:lvl w:ilvl="0">
        <w:start w:val="19"/>
        <w:numFmt w:val="decimal"/>
        <w:lvlText w:val="%1."/>
        <w:legacy w:legacy="1" w:legacySpace="0" w:legacyIndent="360"/>
        <w:lvlJc w:val="left"/>
        <w:rPr>
          <w:rFonts w:ascii="Times New Roman CYR" w:hAnsi="Times New Roman CYR" w:cs="Times New Roman CYR" w:hint="default"/>
        </w:rPr>
      </w:lvl>
    </w:lvlOverride>
  </w:num>
  <w:num w:numId="21">
    <w:abstractNumId w:val="1"/>
    <w:lvlOverride w:ilvl="0">
      <w:lvl w:ilvl="0">
        <w:start w:val="20"/>
        <w:numFmt w:val="decimal"/>
        <w:lvlText w:val="%1."/>
        <w:legacy w:legacy="1" w:legacySpace="0" w:legacyIndent="360"/>
        <w:lvlJc w:val="left"/>
        <w:rPr>
          <w:rFonts w:ascii="Times New Roman CYR" w:hAnsi="Times New Roman CYR" w:cs="Times New Roman CYR" w:hint="default"/>
        </w:rPr>
      </w:lvl>
    </w:lvlOverride>
  </w:num>
  <w:num w:numId="22">
    <w:abstractNumId w:val="1"/>
    <w:lvlOverride w:ilvl="0">
      <w:lvl w:ilvl="0">
        <w:start w:val="21"/>
        <w:numFmt w:val="decimal"/>
        <w:lvlText w:val="%1."/>
        <w:legacy w:legacy="1" w:legacySpace="0" w:legacyIndent="360"/>
        <w:lvlJc w:val="left"/>
        <w:rPr>
          <w:rFonts w:ascii="Times New Roman CYR" w:hAnsi="Times New Roman CYR" w:cs="Times New Roman CYR" w:hint="default"/>
        </w:rPr>
      </w:lvl>
    </w:lvlOverride>
  </w:num>
  <w:num w:numId="23">
    <w:abstractNumId w:val="1"/>
    <w:lvlOverride w:ilvl="0">
      <w:lvl w:ilvl="0">
        <w:start w:val="22"/>
        <w:numFmt w:val="decimal"/>
        <w:lvlText w:val="%1."/>
        <w:legacy w:legacy="1" w:legacySpace="0" w:legacyIndent="360"/>
        <w:lvlJc w:val="left"/>
        <w:rPr>
          <w:rFonts w:ascii="Times New Roman CYR" w:hAnsi="Times New Roman CYR" w:cs="Times New Roman CYR" w:hint="default"/>
        </w:rPr>
      </w:lvl>
    </w:lvlOverride>
  </w:num>
  <w:num w:numId="24">
    <w:abstractNumId w:val="1"/>
    <w:lvlOverride w:ilvl="0">
      <w:lvl w:ilvl="0">
        <w:start w:val="23"/>
        <w:numFmt w:val="decimal"/>
        <w:lvlText w:val="%1."/>
        <w:legacy w:legacy="1" w:legacySpace="0" w:legacyIndent="360"/>
        <w:lvlJc w:val="left"/>
        <w:rPr>
          <w:rFonts w:ascii="Times New Roman CYR" w:hAnsi="Times New Roman CYR" w:cs="Times New Roman CYR" w:hint="default"/>
        </w:rPr>
      </w:lvl>
    </w:lvlOverride>
  </w:num>
  <w:num w:numId="25">
    <w:abstractNumId w:val="1"/>
    <w:lvlOverride w:ilvl="0">
      <w:lvl w:ilvl="0">
        <w:start w:val="24"/>
        <w:numFmt w:val="decimal"/>
        <w:lvlText w:val="%1."/>
        <w:legacy w:legacy="1" w:legacySpace="0" w:legacyIndent="360"/>
        <w:lvlJc w:val="left"/>
        <w:rPr>
          <w:rFonts w:ascii="Times New Roman CYR" w:hAnsi="Times New Roman CYR" w:cs="Times New Roman CYR" w:hint="default"/>
        </w:rPr>
      </w:lvl>
    </w:lvlOverride>
  </w:num>
  <w:num w:numId="26">
    <w:abstractNumId w:val="1"/>
    <w:lvlOverride w:ilvl="0">
      <w:lvl w:ilvl="0">
        <w:start w:val="25"/>
        <w:numFmt w:val="decimal"/>
        <w:lvlText w:val="%1."/>
        <w:legacy w:legacy="1" w:legacySpace="0" w:legacyIndent="360"/>
        <w:lvlJc w:val="left"/>
        <w:rPr>
          <w:rFonts w:ascii="Times New Roman CYR" w:hAnsi="Times New Roman CYR" w:cs="Times New Roman CYR"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3F515B"/>
    <w:rsid w:val="00065372"/>
    <w:rsid w:val="003F515B"/>
    <w:rsid w:val="00B36816"/>
    <w:rsid w:val="00CB37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1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27</Pages>
  <Words>8954</Words>
  <Characters>51043</Characters>
  <Application>Microsoft Office Word</Application>
  <DocSecurity>0</DocSecurity>
  <Lines>425</Lines>
  <Paragraphs>119</Paragraphs>
  <ScaleCrop>false</ScaleCrop>
  <Company/>
  <LinksUpToDate>false</LinksUpToDate>
  <CharactersWithSpaces>59878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slava</dc:creator>
  <cp:keywords/>
  <dc:description/>
  <cp:lastModifiedBy>XXX</cp:lastModifiedBy>
  <cp:revision>2</cp:revision>
  <dcterms:created xsi:type="dcterms:W3CDTF">2015-12-13T15:07:00Z</dcterms:created>
  <dcterms:modified xsi:type="dcterms:W3CDTF">2021-01-16T07:43:00Z</dcterms:modified>
</cp:coreProperties>
</file>